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09C" w:rsidRPr="00FF73C8" w:rsidRDefault="008D309C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028A5" w:rsidRPr="00E37C80" w:rsidRDefault="002028A5" w:rsidP="0094731F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2028A5" w:rsidRPr="00E37C80" w:rsidRDefault="002028A5" w:rsidP="0094731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7C80">
        <w:rPr>
          <w:rFonts w:ascii="Times New Roman" w:hAnsi="Times New Roman" w:cs="Times New Roman"/>
          <w:b/>
          <w:sz w:val="56"/>
          <w:szCs w:val="56"/>
        </w:rPr>
        <w:t>RAPORT ANUAL</w:t>
      </w:r>
    </w:p>
    <w:p w:rsidR="002028A5" w:rsidRPr="00E37C80" w:rsidRDefault="002028A5" w:rsidP="0094731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7C80">
        <w:rPr>
          <w:rFonts w:ascii="Times New Roman" w:hAnsi="Times New Roman" w:cs="Times New Roman"/>
          <w:b/>
          <w:sz w:val="56"/>
          <w:szCs w:val="56"/>
        </w:rPr>
        <w:t>202</w:t>
      </w:r>
      <w:r w:rsidR="000A128E">
        <w:rPr>
          <w:rFonts w:ascii="Times New Roman" w:hAnsi="Times New Roman" w:cs="Times New Roman"/>
          <w:b/>
          <w:sz w:val="56"/>
          <w:szCs w:val="56"/>
        </w:rPr>
        <w:t>3</w:t>
      </w:r>
    </w:p>
    <w:p w:rsidR="002028A5" w:rsidRPr="00E37C80" w:rsidRDefault="002028A5" w:rsidP="0094731F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37C80">
        <w:rPr>
          <w:rFonts w:ascii="Times New Roman" w:hAnsi="Times New Roman" w:cs="Times New Roman"/>
          <w:b/>
          <w:sz w:val="56"/>
          <w:szCs w:val="56"/>
        </w:rPr>
        <w:t>ASOCIAȚIA CASA HERMINA</w:t>
      </w: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028A5" w:rsidRPr="00FF73C8" w:rsidRDefault="002028A5" w:rsidP="009473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0ABF" w:rsidRPr="00A0734D" w:rsidRDefault="007B0ABF" w:rsidP="00A073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F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Nr. </w:t>
      </w:r>
      <w:r w:rsidR="000A128E">
        <w:rPr>
          <w:rFonts w:ascii="Times New Roman" w:hAnsi="Times New Roman" w:cs="Times New Roman"/>
          <w:b/>
          <w:sz w:val="24"/>
          <w:szCs w:val="24"/>
        </w:rPr>
        <w:t>421</w:t>
      </w:r>
      <w:r w:rsidRPr="00FB0F69">
        <w:rPr>
          <w:rFonts w:ascii="Times New Roman" w:hAnsi="Times New Roman" w:cs="Times New Roman"/>
          <w:b/>
          <w:sz w:val="24"/>
          <w:szCs w:val="24"/>
        </w:rPr>
        <w:t>/</w:t>
      </w:r>
      <w:r w:rsidR="000A128E">
        <w:rPr>
          <w:rFonts w:ascii="Times New Roman" w:hAnsi="Times New Roman" w:cs="Times New Roman"/>
          <w:b/>
          <w:sz w:val="24"/>
          <w:szCs w:val="24"/>
        </w:rPr>
        <w:t>29</w:t>
      </w:r>
      <w:r w:rsidR="00AB2D33" w:rsidRPr="00FB0F69">
        <w:rPr>
          <w:rFonts w:ascii="Times New Roman" w:hAnsi="Times New Roman" w:cs="Times New Roman"/>
          <w:b/>
          <w:sz w:val="24"/>
          <w:szCs w:val="24"/>
        </w:rPr>
        <w:t>.12.</w:t>
      </w:r>
      <w:r w:rsidR="00186032">
        <w:rPr>
          <w:rFonts w:ascii="Times New Roman" w:hAnsi="Times New Roman" w:cs="Times New Roman"/>
          <w:b/>
          <w:sz w:val="24"/>
          <w:szCs w:val="24"/>
        </w:rPr>
        <w:t>202</w:t>
      </w:r>
      <w:r w:rsidR="000A128E">
        <w:rPr>
          <w:rFonts w:ascii="Times New Roman" w:hAnsi="Times New Roman" w:cs="Times New Roman"/>
          <w:b/>
          <w:sz w:val="24"/>
          <w:szCs w:val="24"/>
        </w:rPr>
        <w:t>3</w:t>
      </w:r>
      <w:r w:rsidR="00AF4443">
        <w:rPr>
          <w:rFonts w:ascii="Times New Roman" w:hAnsi="Times New Roman" w:cs="Times New Roman"/>
          <w:sz w:val="24"/>
          <w:szCs w:val="24"/>
        </w:rPr>
        <w:tab/>
      </w:r>
    </w:p>
    <w:p w:rsidR="007B0ABF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0F69">
        <w:rPr>
          <w:rFonts w:ascii="Times New Roman" w:hAnsi="Times New Roman" w:cs="Times New Roman"/>
          <w:b/>
          <w:sz w:val="24"/>
          <w:szCs w:val="24"/>
          <w:u w:val="single"/>
        </w:rPr>
        <w:t>Raport anual privind subvenționarea serviciilor de asistență socială și modul de utilizare a subvenției în anul 202</w:t>
      </w:r>
      <w:r w:rsidR="000A128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>Denumirea unității de asistență socială: Cămin pentru persoane vârstnice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>Sediul unității de asistență socială: Loc.</w:t>
      </w:r>
      <w:r w:rsidR="0068482F">
        <w:rPr>
          <w:rFonts w:ascii="Times New Roman" w:hAnsi="Times New Roman" w:cs="Times New Roman"/>
          <w:sz w:val="24"/>
          <w:szCs w:val="24"/>
        </w:rPr>
        <w:t xml:space="preserve"> </w:t>
      </w:r>
      <w:r w:rsidRPr="00FB0F69">
        <w:rPr>
          <w:rFonts w:ascii="Times New Roman" w:hAnsi="Times New Roman" w:cs="Times New Roman"/>
          <w:sz w:val="24"/>
          <w:szCs w:val="24"/>
        </w:rPr>
        <w:t>Vaida Cămăraș, nr. 183A, Jud. Cluj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>Număr mediu anual de benefi</w:t>
      </w:r>
      <w:r w:rsidR="00BB35E1">
        <w:rPr>
          <w:rFonts w:ascii="Times New Roman" w:hAnsi="Times New Roman" w:cs="Times New Roman"/>
          <w:sz w:val="24"/>
          <w:szCs w:val="24"/>
        </w:rPr>
        <w:t>ci</w:t>
      </w:r>
      <w:r w:rsidRPr="00FB0F69">
        <w:rPr>
          <w:rFonts w:ascii="Times New Roman" w:hAnsi="Times New Roman" w:cs="Times New Roman"/>
          <w:sz w:val="24"/>
          <w:szCs w:val="24"/>
        </w:rPr>
        <w:t xml:space="preserve">ari: 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>Denumirea asociației: Asociația Casa Hermina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 xml:space="preserve">Nr. Convenție: 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771</w:t>
      </w:r>
      <w:r w:rsidRPr="00FB0F6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Pr="00FB0F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:rsidR="002F050A" w:rsidRPr="00FB0F69" w:rsidRDefault="002F050A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 xml:space="preserve">Costul mediu de întreținere/persoană beneficiară în unitatea de asistență socială în anul raportării: </w:t>
      </w:r>
    </w:p>
    <w:p w:rsidR="00BD47EE" w:rsidRPr="00FB0F69" w:rsidRDefault="00BD47EE" w:rsidP="00BB35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F69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Asociația „Casa Hermina” </w:t>
      </w: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 a beneficiat de subvenţie de la </w:t>
      </w:r>
      <w:r w:rsidRPr="00FB0F69">
        <w:rPr>
          <w:rFonts w:ascii="Times New Roman" w:hAnsi="Times New Roman"/>
          <w:sz w:val="24"/>
          <w:szCs w:val="24"/>
        </w:rPr>
        <w:t xml:space="preserve">bugetul de stat pentru anul </w:t>
      </w:r>
      <w:r w:rsidR="00186032">
        <w:rPr>
          <w:rFonts w:ascii="Times New Roman" w:hAnsi="Times New Roman"/>
          <w:sz w:val="24"/>
          <w:szCs w:val="24"/>
        </w:rPr>
        <w:t>202</w:t>
      </w:r>
      <w:r w:rsidR="00F17C6A">
        <w:rPr>
          <w:rFonts w:ascii="Times New Roman" w:hAnsi="Times New Roman"/>
          <w:sz w:val="24"/>
          <w:szCs w:val="24"/>
        </w:rPr>
        <w:t xml:space="preserve">3 </w:t>
      </w:r>
      <w:r w:rsidRPr="00FB0F69">
        <w:rPr>
          <w:rFonts w:ascii="Times New Roman" w:eastAsia="Calibri" w:hAnsi="Times New Roman" w:cs="Times New Roman"/>
          <w:sz w:val="24"/>
          <w:szCs w:val="24"/>
        </w:rPr>
        <w:t>pentru serviciile sociale oferite, în baza :</w:t>
      </w:r>
    </w:p>
    <w:p w:rsidR="00BD47EE" w:rsidRPr="00186032" w:rsidRDefault="00BD47EE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eastAsia="Calibri" w:hAnsi="Times New Roman" w:cs="Times New Roman"/>
          <w:b/>
          <w:sz w:val="24"/>
          <w:szCs w:val="24"/>
        </w:rPr>
        <w:t>Convenţiei definitiva</w:t>
      </w:r>
      <w:r w:rsidR="001860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16.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771</w:t>
      </w:r>
      <w:r w:rsidR="00186032" w:rsidRPr="00FB0F6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.12</w:t>
      </w:r>
      <w:r w:rsidR="00186032" w:rsidRPr="00FB0F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8603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7C6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86032">
        <w:rPr>
          <w:rFonts w:ascii="Times New Roman" w:hAnsi="Times New Roman" w:cs="Times New Roman"/>
          <w:sz w:val="24"/>
          <w:szCs w:val="24"/>
        </w:rPr>
        <w:t xml:space="preserve"> </w:t>
      </w:r>
      <w:r w:rsidRPr="00FB0F69">
        <w:rPr>
          <w:rFonts w:ascii="Times New Roman" w:eastAsia="Calibri" w:hAnsi="Times New Roman" w:cs="Times New Roman"/>
          <w:sz w:val="24"/>
          <w:szCs w:val="24"/>
        </w:rPr>
        <w:t>înche</w:t>
      </w:r>
      <w:r w:rsidR="00186032">
        <w:rPr>
          <w:rFonts w:ascii="Times New Roman" w:eastAsia="Calibri" w:hAnsi="Times New Roman" w:cs="Times New Roman"/>
          <w:sz w:val="24"/>
          <w:szCs w:val="24"/>
        </w:rPr>
        <w:t xml:space="preserve">iate cu Agenţia Judeţeană pentru </w:t>
      </w:r>
      <w:r w:rsidRPr="00FB0F69">
        <w:rPr>
          <w:rFonts w:ascii="Times New Roman" w:eastAsia="Calibri" w:hAnsi="Times New Roman" w:cs="Times New Roman"/>
          <w:sz w:val="24"/>
          <w:szCs w:val="24"/>
        </w:rPr>
        <w:t>Plăţi</w:t>
      </w:r>
      <w:r w:rsidR="00186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F69">
        <w:rPr>
          <w:rFonts w:ascii="Times New Roman" w:eastAsia="Calibri" w:hAnsi="Times New Roman" w:cs="Times New Roman"/>
          <w:sz w:val="24"/>
          <w:szCs w:val="24"/>
        </w:rPr>
        <w:t>şi</w:t>
      </w:r>
      <w:r w:rsidR="001860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F69">
        <w:rPr>
          <w:rFonts w:ascii="Times New Roman" w:eastAsia="Calibri" w:hAnsi="Times New Roman" w:cs="Times New Roman"/>
          <w:sz w:val="24"/>
          <w:szCs w:val="24"/>
        </w:rPr>
        <w:t>Inspecţie Socială Cluj conform Ordinului Ministrului muncii</w:t>
      </w:r>
      <w:r w:rsidR="00F17C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0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nr. </w:t>
      </w:r>
      <w:r w:rsidR="00F17C6A">
        <w:rPr>
          <w:rFonts w:ascii="Times New Roman" w:hAnsi="Times New Roman"/>
          <w:color w:val="000000" w:themeColor="text1"/>
          <w:sz w:val="24"/>
          <w:szCs w:val="24"/>
        </w:rPr>
        <w:t>2272</w:t>
      </w:r>
      <w:r w:rsidR="00186032">
        <w:rPr>
          <w:rFonts w:ascii="Times New Roman" w:hAnsi="Times New Roman"/>
          <w:color w:val="000000" w:themeColor="text1"/>
          <w:sz w:val="24"/>
          <w:szCs w:val="24"/>
        </w:rPr>
        <w:t>/2</w:t>
      </w:r>
      <w:r w:rsidR="00F17C6A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86032">
        <w:rPr>
          <w:rFonts w:ascii="Times New Roman" w:hAnsi="Times New Roman"/>
          <w:color w:val="000000" w:themeColor="text1"/>
          <w:sz w:val="24"/>
          <w:szCs w:val="24"/>
        </w:rPr>
        <w:t>.12.202</w:t>
      </w:r>
      <w:r w:rsidR="00F17C6A">
        <w:rPr>
          <w:rFonts w:ascii="Times New Roman" w:hAnsi="Times New Roman"/>
          <w:color w:val="000000" w:themeColor="text1"/>
          <w:sz w:val="24"/>
          <w:szCs w:val="24"/>
        </w:rPr>
        <w:t>2</w:t>
      </w:r>
    </w:p>
    <w:p w:rsidR="00BD47EE" w:rsidRPr="00FB0F69" w:rsidRDefault="00BD47EE" w:rsidP="00BB35E1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Asociația”Casa Hermina” este un furnizor de servicii sociale acreditat  în condiţiile legii. În luna Mai, </w:t>
      </w:r>
      <w:r w:rsidRPr="00FB0F6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anul 2014, a obţinut certificatul de acreditare ca furnizor de servicii sociale conform Legii nr. 197/2012</w:t>
      </w:r>
      <w:r w:rsidRPr="00FB0F69">
        <w:rPr>
          <w:rFonts w:ascii="Times New Roman" w:eastAsia="Calibri" w:hAnsi="Times New Roman" w:cs="Times New Roman"/>
          <w:color w:val="FF0000"/>
          <w:sz w:val="24"/>
          <w:szCs w:val="24"/>
        </w:rPr>
        <w:t>.</w:t>
      </w:r>
      <w:r w:rsidRPr="00FB0F6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Pentru serviciile sociale furnizate deţinelicenţe de funcţionare, astfel:</w:t>
      </w:r>
    </w:p>
    <w:p w:rsidR="00BD47EE" w:rsidRPr="00FB0F69" w:rsidRDefault="00BD47EE" w:rsidP="00BB35E1">
      <w:pPr>
        <w:tabs>
          <w:tab w:val="left" w:pos="57"/>
          <w:tab w:val="left" w:pos="2520"/>
        </w:tabs>
        <w:spacing w:after="0" w:line="360" w:lineRule="auto"/>
        <w:ind w:left="57" w:firstLine="6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- Licenţa de funcţionare nr. </w:t>
      </w:r>
      <w:r w:rsidRPr="00FB0F69">
        <w:rPr>
          <w:rFonts w:ascii="Times New Roman" w:hAnsi="Times New Roman"/>
          <w:sz w:val="24"/>
          <w:szCs w:val="24"/>
        </w:rPr>
        <w:t>0009709/08.10.2020</w:t>
      </w: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 pentru </w:t>
      </w:r>
      <w:r w:rsidRPr="00FB0F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Căminul pentru persoane vârstnice „Casa Hermina” sat Dezmir, Comuna Apahida, județul Cluj. </w:t>
      </w:r>
    </w:p>
    <w:p w:rsidR="00BD47EE" w:rsidRPr="00FB0F69" w:rsidRDefault="00BD47EE" w:rsidP="00BB35E1">
      <w:pPr>
        <w:tabs>
          <w:tab w:val="left" w:pos="57"/>
          <w:tab w:val="left" w:pos="2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F69">
        <w:rPr>
          <w:rFonts w:ascii="Times New Roman" w:eastAsia="Calibri" w:hAnsi="Times New Roman" w:cs="Times New Roman"/>
          <w:sz w:val="24"/>
          <w:szCs w:val="24"/>
        </w:rPr>
        <w:tab/>
        <w:t xml:space="preserve">          - Licenţa de funcţionare nr. 000</w:t>
      </w:r>
      <w:r w:rsidRPr="00FB0F69">
        <w:rPr>
          <w:rFonts w:ascii="Times New Roman" w:hAnsi="Times New Roman"/>
          <w:sz w:val="24"/>
          <w:szCs w:val="24"/>
        </w:rPr>
        <w:t>9710</w:t>
      </w:r>
      <w:r w:rsidRPr="00FB0F69">
        <w:rPr>
          <w:rFonts w:ascii="Times New Roman" w:eastAsia="Calibri" w:hAnsi="Times New Roman" w:cs="Times New Roman"/>
          <w:sz w:val="24"/>
          <w:szCs w:val="24"/>
        </w:rPr>
        <w:t>/0</w:t>
      </w:r>
      <w:r w:rsidRPr="00FB0F69">
        <w:rPr>
          <w:rFonts w:ascii="Times New Roman" w:hAnsi="Times New Roman"/>
          <w:sz w:val="24"/>
          <w:szCs w:val="24"/>
        </w:rPr>
        <w:t>5.10.2020</w:t>
      </w: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 pentru</w:t>
      </w:r>
      <w:r w:rsidRPr="00FB0F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Căminul pentru persoane vârstnice „ Casa Hermina” Comuna Gilău, județul Cluj.</w:t>
      </w:r>
    </w:p>
    <w:p w:rsidR="00FB0F69" w:rsidRPr="00FB0F69" w:rsidRDefault="00FB0F69" w:rsidP="00BB35E1">
      <w:pPr>
        <w:tabs>
          <w:tab w:val="left" w:pos="57"/>
          <w:tab w:val="left" w:pos="252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BD47EE" w:rsidRPr="00FB0F69" w:rsidRDefault="00BD47EE" w:rsidP="00BB35E1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Asociația”Casa Hermina” acordă servicii sociale specializate pentru persoane vârstnice, în unităţi specializate respectiv </w:t>
      </w:r>
      <w:r w:rsidRPr="00FB0F69">
        <w:rPr>
          <w:rFonts w:ascii="Times New Roman" w:eastAsia="Calibri" w:hAnsi="Times New Roman" w:cs="Times New Roman"/>
          <w:b/>
          <w:i/>
          <w:sz w:val="24"/>
          <w:szCs w:val="24"/>
        </w:rPr>
        <w:t>Cămine pentru vârstnici</w:t>
      </w:r>
      <w:r w:rsidRPr="00FB0F6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FB0F6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sat Dezmir, Comuna Apahida, județul Cluj </w:t>
      </w:r>
      <w:r w:rsidRPr="00FB0F69">
        <w:rPr>
          <w:rFonts w:ascii="Times New Roman" w:eastAsia="Calibri" w:hAnsi="Times New Roman" w:cs="Times New Roman"/>
          <w:sz w:val="24"/>
          <w:szCs w:val="24"/>
        </w:rPr>
        <w:t>și Comuna Gilău, județul Cluj</w:t>
      </w:r>
      <w:r w:rsidRPr="00FB0F69">
        <w:rPr>
          <w:rFonts w:ascii="Times New Roman" w:eastAsia="Calibri" w:hAnsi="Times New Roman" w:cs="Times New Roman"/>
          <w:sz w:val="24"/>
          <w:szCs w:val="24"/>
          <w:lang w:eastAsia="ar-SA"/>
        </w:rPr>
        <w:t>).</w:t>
      </w:r>
    </w:p>
    <w:p w:rsidR="002F050A" w:rsidRPr="00FB0F69" w:rsidRDefault="00BD47EE" w:rsidP="00BB35E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0F6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Subvenţia de la bugetul de stat în baza Legii nr. 34/1998 a fost acordată pentru serviciile furnizate  în: 2 cămine pentru persoane vârstnice - </w:t>
      </w:r>
      <w:r w:rsidRPr="00FB0F69">
        <w:rPr>
          <w:rFonts w:ascii="Times New Roman" w:hAnsi="Times New Roman"/>
          <w:sz w:val="24"/>
          <w:szCs w:val="24"/>
        </w:rPr>
        <w:t xml:space="preserve">cod serviciu social: </w:t>
      </w:r>
      <w:r w:rsidRPr="00FB0F69">
        <w:rPr>
          <w:rFonts w:ascii="Times New Roman" w:eastAsia="Calibri" w:hAnsi="Times New Roman" w:cs="Times New Roman"/>
          <w:sz w:val="24"/>
          <w:szCs w:val="24"/>
        </w:rPr>
        <w:t>8730 (cod CAEN)</w:t>
      </w:r>
      <w:r w:rsidRPr="00FB0F69">
        <w:rPr>
          <w:rFonts w:ascii="Times New Roman" w:hAnsi="Times New Roman"/>
          <w:sz w:val="24"/>
          <w:szCs w:val="24"/>
        </w:rPr>
        <w:t>.</w:t>
      </w:r>
    </w:p>
    <w:p w:rsidR="000403F1" w:rsidRPr="00A0734D" w:rsidRDefault="000403F1" w:rsidP="00BB35E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>Acest raport este constituit in temeiul serviciilor sociale oferite, activităților și evenimentelor desfășurate în perioada 01.01.</w:t>
      </w:r>
      <w:r w:rsidR="00186032">
        <w:rPr>
          <w:rFonts w:ascii="Times New Roman" w:hAnsi="Times New Roman" w:cs="Times New Roman"/>
          <w:sz w:val="24"/>
          <w:szCs w:val="24"/>
        </w:rPr>
        <w:t>202</w:t>
      </w:r>
      <w:r w:rsidR="00F17C6A">
        <w:rPr>
          <w:rFonts w:ascii="Times New Roman" w:hAnsi="Times New Roman" w:cs="Times New Roman"/>
          <w:sz w:val="24"/>
          <w:szCs w:val="24"/>
        </w:rPr>
        <w:t>3</w:t>
      </w:r>
      <w:r w:rsidRPr="00FB0F69">
        <w:rPr>
          <w:rFonts w:ascii="Times New Roman" w:hAnsi="Times New Roman" w:cs="Times New Roman"/>
          <w:sz w:val="24"/>
          <w:szCs w:val="24"/>
        </w:rPr>
        <w:t>-31.12.</w:t>
      </w:r>
      <w:r w:rsidR="00186032">
        <w:rPr>
          <w:rFonts w:ascii="Times New Roman" w:hAnsi="Times New Roman" w:cs="Times New Roman"/>
          <w:sz w:val="24"/>
          <w:szCs w:val="24"/>
        </w:rPr>
        <w:t>202</w:t>
      </w:r>
      <w:r w:rsidR="00F17C6A">
        <w:rPr>
          <w:rFonts w:ascii="Times New Roman" w:hAnsi="Times New Roman" w:cs="Times New Roman"/>
          <w:sz w:val="24"/>
          <w:szCs w:val="24"/>
        </w:rPr>
        <w:t>3</w:t>
      </w:r>
      <w:r w:rsidRPr="00FB0F69">
        <w:rPr>
          <w:rFonts w:ascii="Times New Roman" w:hAnsi="Times New Roman" w:cs="Times New Roman"/>
          <w:sz w:val="24"/>
          <w:szCs w:val="24"/>
        </w:rPr>
        <w:t>, în punctul de lucru al Asociației „Casa Hermina” din Dezmir.</w:t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Pr="00FB0F69">
        <w:rPr>
          <w:rFonts w:ascii="Times New Roman" w:hAnsi="Times New Roman" w:cs="Times New Roman"/>
          <w:sz w:val="24"/>
          <w:szCs w:val="24"/>
        </w:rPr>
        <w:t>Serviciile sociale acordate sunt: găzduire pe perioadă nedeterminată; asistenţă medicală şi îngrijire; consiliere socială; socializare şi petrecere a timpului liber. Acestea au fost în totalitate direcționate către satisfacerea nevoilor identificate ale beneficiarilor noștri.</w:t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Pr="00FB0F69">
        <w:rPr>
          <w:rFonts w:ascii="Times New Roman" w:hAnsi="Times New Roman" w:cs="Times New Roman"/>
          <w:sz w:val="24"/>
          <w:szCs w:val="24"/>
        </w:rPr>
        <w:t xml:space="preserve">Activitatea de asistenţă socială a fost realizată în conformitate cu metodologia de acordare a serviciilor sociale descrisă în fişa tehnică şi cu legislaţia în vigoare. </w:t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="00A0734D">
        <w:rPr>
          <w:rFonts w:ascii="Times New Roman" w:hAnsi="Times New Roman" w:cs="Times New Roman"/>
          <w:sz w:val="24"/>
          <w:szCs w:val="24"/>
        </w:rPr>
        <w:tab/>
      </w:r>
      <w:r w:rsidRPr="00FB0F69">
        <w:rPr>
          <w:rFonts w:ascii="Times New Roman" w:hAnsi="Times New Roman" w:cs="Times New Roman"/>
          <w:sz w:val="24"/>
          <w:szCs w:val="24"/>
        </w:rPr>
        <w:t>În cele ce urmează vom descrie pe scurt activitățile desfășurate în fiecare lună a acestui an.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 xml:space="preserve">   IANUARIE</w:t>
      </w:r>
    </w:p>
    <w:p w:rsidR="00934B8C" w:rsidRPr="00A0734D" w:rsidRDefault="00C5799C" w:rsidP="00A073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În luna Ianuarie, Asociația Casa Hermina a găzduit un număr de 51  beneficiari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La început de lună, împreună cu beneficiarii a fost despodobit brăduțul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3AA2" w:rsidRPr="00C5799C">
        <w:rPr>
          <w:rFonts w:ascii="Times New Roman" w:hAnsi="Times New Roman" w:cs="Times New Roman"/>
          <w:sz w:val="24"/>
          <w:szCs w:val="24"/>
        </w:rPr>
        <w:t>Activitățile predominante au fost socializarea și relaxarea, scurte plimbări prin curte și pictura;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Am sărbătorit zilele de naștere ale beneficiarilor născuți în prima lună din an;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Am încercat să prevenim îmbolnăvirea beneficiarilor de răceală și gripă sezonieră.</w:t>
      </w:r>
    </w:p>
    <w:p w:rsidR="00B05183" w:rsidRPr="00C5799C" w:rsidRDefault="00B05183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FEBRUARIE</w:t>
      </w:r>
    </w:p>
    <w:p w:rsid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99C">
        <w:rPr>
          <w:rFonts w:ascii="Times New Roman" w:hAnsi="Times New Roman" w:cs="Times New Roman"/>
          <w:sz w:val="24"/>
          <w:szCs w:val="24"/>
        </w:rPr>
        <w:t>În luna Februarie, Asociația Casa Hermina a găzduit un număr  total de  52 de beneficiari.</w:t>
      </w:r>
    </w:p>
    <w:p w:rsidR="00133AA2" w:rsidRP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5799C">
        <w:rPr>
          <w:rFonts w:ascii="Times New Roman" w:hAnsi="Times New Roman" w:cs="Times New Roman"/>
          <w:sz w:val="24"/>
          <w:szCs w:val="24"/>
        </w:rPr>
        <w:t>La început de lună, împreună cu beneficiari am creat in sala de vizite un spațiu destinat expunerii de desene, a  obiecte de decor obținute prin tricotaj,  sau a altor obiecte create de beneficiari, pe care aceștia își doresc sa le doneze tuturor vizitatorilor asociației.</w:t>
      </w:r>
      <w:r w:rsidR="00C5799C">
        <w:rPr>
          <w:rFonts w:ascii="Times New Roman" w:hAnsi="Times New Roman" w:cs="Times New Roman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>Activitățile predominante au fost socializarea și relaxarea. De asemenea in aceasta luna ne-am axat pe îmbunătățirea relației de grup cu ajutorul discuțiilor libere. Au fost abordate diverse teme si am aplicat pentru toti beneficiarii un chestionar de măsurare a gradului de satisfacție in asociație. Am încercat să prevenim îmbolnăvirea beneficiarilor de răceală și gripă sezonieră.</w:t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sz w:val="24"/>
          <w:szCs w:val="24"/>
        </w:rPr>
        <w:t xml:space="preserve">De asemenea, </w:t>
      </w:r>
      <w:r w:rsidRPr="00C5799C">
        <w:rPr>
          <w:rFonts w:ascii="Times New Roman" w:hAnsi="Times New Roman" w:cs="Times New Roman"/>
          <w:sz w:val="24"/>
          <w:szCs w:val="24"/>
        </w:rPr>
        <w:t>am sărbătorit zilele de naștere ale beneficiarilor născuți în luna Februarie.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lastRenderedPageBreak/>
        <w:t>MARTIE</w:t>
      </w:r>
    </w:p>
    <w:p w:rsidR="00BB7618" w:rsidRPr="00C5799C" w:rsidRDefault="00133AA2" w:rsidP="00C5799C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martie, Asociația „Casa Hermina” a găzduit un număr total de 53 de beneficiari vârstnici și/sau bolnave care au beneficiar de serviciile oferite și anume cazare, hrană, îngrijire și supraveghere în permanență, asistență socio-medicală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5799C">
        <w:rPr>
          <w:rFonts w:ascii="Times New Roman" w:hAnsi="Times New Roman" w:cs="Times New Roman"/>
          <w:sz w:val="24"/>
          <w:szCs w:val="24"/>
        </w:rPr>
        <w:t>În ultima zi a  lunii numărul de beneficiari  a fost de 48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De 1 Martie, beneficiarii au primit cu toții câte un mărțișor.</w:t>
      </w:r>
      <w:r w:rsidR="00C5799C">
        <w:rPr>
          <w:rFonts w:ascii="Times New Roman" w:hAnsi="Times New Roman" w:cs="Times New Roman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>Activitățile predominante au fost socializarea și relaxarea, beneficiarii au ieșit în curte în zilele însorite, au jucat remi, au desenat și au ascultat muzică, după preferințe</w:t>
      </w:r>
      <w:r w:rsidR="00C5799C">
        <w:rPr>
          <w:rFonts w:ascii="Times New Roman" w:hAnsi="Times New Roman" w:cs="Times New Roman"/>
          <w:sz w:val="24"/>
          <w:szCs w:val="24"/>
        </w:rPr>
        <w:t xml:space="preserve">. </w:t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Ca în fiecare lună s-au sărbătorit zilele de naștere.</w:t>
      </w:r>
    </w:p>
    <w:p w:rsidR="00AB2D4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APRILIE</w:t>
      </w:r>
    </w:p>
    <w:p w:rsidR="00C5799C" w:rsidRPr="00A0734D" w:rsidRDefault="00133AA2" w:rsidP="00A0734D">
      <w:pPr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aprilie, Asociația „Casa Hermina” a găzduit un număr total de 51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>În ultima zi a  lunii numărul de beneficiari  a fost de 46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În luna aprilie am făcut curățenie de primăvară în curte, s-au plantat flori.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>Cu ocazia Paștelui s-au vopsit ouă împreună cu beneficiarii, atât pentru Paștele Catolic cât și cel Ortodox. Beneficiarii au avut parte și de zi muzicală; li s-au pus muzica dorită de către ei.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Ca în fiecare lună s-au sărbătorit zilele de naștere.</w:t>
      </w:r>
    </w:p>
    <w:p w:rsidR="00376C5D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MA</w:t>
      </w:r>
      <w:r w:rsidR="00376C5D" w:rsidRPr="00C5799C">
        <w:rPr>
          <w:rFonts w:ascii="Times New Roman" w:hAnsi="Times New Roman" w:cs="Times New Roman"/>
          <w:b/>
          <w:sz w:val="24"/>
          <w:szCs w:val="24"/>
        </w:rPr>
        <w:t>I</w:t>
      </w:r>
    </w:p>
    <w:p w:rsidR="00F266FB" w:rsidRP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mai, Asociația „Casa Hermina” a găzduit un număr total de 51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 lunii numărul de beneficiari  a fost de 44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sz w:val="24"/>
          <w:szCs w:val="24"/>
        </w:rPr>
        <w:t>În luna mai în cadrul centrului au avut loc activități de desenat și colorat, croșetat, jocuri de remi și table, ascultat muzică zilnic, socializare în aer liber.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De asemenea, împreună cu beneficiarii s-au plantat flori în curtea exterioară și s-a făcut gimnastică împreună cu kinetoterapeutul.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sz w:val="24"/>
          <w:szCs w:val="24"/>
        </w:rPr>
        <w:t>Ca în fiecare lună am sărbătorit zilele de naștere.</w:t>
      </w:r>
    </w:p>
    <w:p w:rsidR="001971B1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lastRenderedPageBreak/>
        <w:t>IUNIE</w:t>
      </w:r>
    </w:p>
    <w:p w:rsidR="00133AA2" w:rsidRP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iunie, Asociația „Casa Hermina” a găzduit un număr total de 46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45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Am desfasurat o zi de activitate creativa in care am realizat planse cu hartie creponata</w:t>
      </w:r>
      <w:r w:rsidR="00C5799C">
        <w:rPr>
          <w:rFonts w:ascii="Times New Roman" w:hAnsi="Times New Roman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 xml:space="preserve">in care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avut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sa-si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foloseasca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imaginatia</w:t>
      </w:r>
      <w:proofErr w:type="spellEnd"/>
      <w:r w:rsidR="00C5799C">
        <w:rPr>
          <w:rFonts w:ascii="Times New Roman" w:hAnsi="Times New Roman"/>
          <w:sz w:val="24"/>
          <w:szCs w:val="24"/>
        </w:rPr>
        <w:t xml:space="preserve">. </w:t>
      </w:r>
      <w:r w:rsidRPr="00C5799C">
        <w:rPr>
          <w:rFonts w:ascii="Times New Roman" w:hAnsi="Times New Roman" w:cs="Times New Roman"/>
          <w:sz w:val="24"/>
          <w:szCs w:val="24"/>
        </w:rPr>
        <w:t xml:space="preserve">S-a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de dans in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muzica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70.</w:t>
      </w:r>
      <w:r w:rsid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Zilnic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s-a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realizat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un focus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socializare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participand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cate 5-6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in care s-au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depanat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amintiri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tinerete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evenimentele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viata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>.</w:t>
      </w:r>
      <w:r w:rsidR="00C5799C">
        <w:rPr>
          <w:rFonts w:ascii="Times New Roman" w:hAnsi="Times New Roman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doua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ori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saptamana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sesiuni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remi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si joc de carti.</w:t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sz w:val="24"/>
          <w:szCs w:val="24"/>
        </w:rPr>
        <w:t>Ca în fiecare lună am sărbătorit zilele de naștere.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IULIE</w:t>
      </w:r>
    </w:p>
    <w:p w:rsidR="00133AA2" w:rsidRP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iulie, Asociația „Casa Hermina” a găzduit un număr total de 53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50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În luna iulie, s-a realizat împreună cu beneficiarii zi muzicală cu tematica anilor 2000.</w:t>
      </w:r>
    </w:p>
    <w:p w:rsidR="00133AA2" w:rsidRPr="00C5799C" w:rsidRDefault="00C5799C" w:rsidP="00C5799C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33AA2" w:rsidRPr="00C5799C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asemenea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beneficiarii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participat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jocuri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societate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joc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cărți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remi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iar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unii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dintre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ei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colorat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În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fiecare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dimineață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după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micul-dejun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pregătește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servirea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cafelei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în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curtea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exterioară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33AA2" w:rsidRPr="00C5799C">
        <w:rPr>
          <w:rFonts w:ascii="Times New Roman" w:hAnsi="Times New Roman"/>
          <w:sz w:val="24"/>
          <w:szCs w:val="24"/>
        </w:rPr>
        <w:t>centrului</w:t>
      </w:r>
      <w:proofErr w:type="spellEnd"/>
      <w:r w:rsidR="00133AA2" w:rsidRPr="00C5799C">
        <w:rPr>
          <w:rFonts w:ascii="Times New Roman" w:hAnsi="Times New Roman"/>
          <w:sz w:val="24"/>
          <w:szCs w:val="24"/>
        </w:rPr>
        <w:t>.</w:t>
      </w:r>
    </w:p>
    <w:p w:rsidR="004A3D8F" w:rsidRPr="00C5799C" w:rsidRDefault="00C5799C" w:rsidP="00C5799C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 w:rsidR="00133AA2" w:rsidRPr="00C5799C">
        <w:rPr>
          <w:rFonts w:ascii="Times New Roman" w:hAnsi="Times New Roman"/>
          <w:bCs/>
          <w:sz w:val="24"/>
          <w:szCs w:val="24"/>
          <w:lang w:val="ro-RO"/>
        </w:rPr>
        <w:t>Ca în fiecare lună am sărbătorit zilele de naștere.</w:t>
      </w:r>
    </w:p>
    <w:p w:rsidR="007D1AC8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AUGUST</w:t>
      </w:r>
    </w:p>
    <w:p w:rsidR="00133AA2" w:rsidRPr="00C5799C" w:rsidRDefault="00133AA2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august, Asociația „Casa Hermina” a găzduit un număr total de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51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 xml:space="preserve">În luna august, s-a realizat împreună cu beneficiarii excerciții de memorie prin recunoașterea anotimpurilor ilustrate pe fișă și exerciții de memorie din copilărie prin colorarea </w:t>
      </w:r>
      <w:r w:rsidRPr="00C5799C">
        <w:rPr>
          <w:rFonts w:ascii="Times New Roman" w:hAnsi="Times New Roman" w:cs="Times New Roman"/>
          <w:sz w:val="24"/>
          <w:szCs w:val="24"/>
        </w:rPr>
        <w:lastRenderedPageBreak/>
        <w:t>unor fișe specifice.</w:t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="00C5799C">
        <w:rPr>
          <w:rFonts w:ascii="Times New Roman" w:hAnsi="Times New Roman" w:cs="Times New Roman"/>
          <w:sz w:val="24"/>
          <w:szCs w:val="24"/>
        </w:rPr>
        <w:tab/>
      </w:r>
      <w:r w:rsidRPr="00C5799C">
        <w:rPr>
          <w:rFonts w:ascii="Times New Roman" w:hAnsi="Times New Roman" w:cs="Times New Roman"/>
          <w:sz w:val="24"/>
          <w:szCs w:val="24"/>
        </w:rPr>
        <w:t>De asemenea, beneficiarii au participat la jocuri de societate (joc de cărți, remi), iar unii dintre ei s-au jucat cu mingea în curtea centrului.</w:t>
      </w:r>
      <w:r w:rsidR="00C579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dimineață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micul-dejun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pregătește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servirea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cafelei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exterioară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5799C">
        <w:rPr>
          <w:rFonts w:ascii="Times New Roman" w:hAnsi="Times New Roman" w:cs="Times New Roman"/>
          <w:sz w:val="24"/>
          <w:szCs w:val="24"/>
        </w:rPr>
        <w:t>centrului</w:t>
      </w:r>
      <w:proofErr w:type="spellEnd"/>
      <w:r w:rsidRPr="00C5799C">
        <w:rPr>
          <w:rFonts w:ascii="Times New Roman" w:hAnsi="Times New Roman" w:cs="Times New Roman"/>
          <w:sz w:val="24"/>
          <w:szCs w:val="24"/>
        </w:rPr>
        <w:t>.</w:t>
      </w:r>
    </w:p>
    <w:p w:rsidR="0076498C" w:rsidRPr="00C5799C" w:rsidRDefault="00C5799C" w:rsidP="00C5799C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 w:rsidR="00133AA2" w:rsidRPr="00C5799C">
        <w:rPr>
          <w:rFonts w:ascii="Times New Roman" w:hAnsi="Times New Roman"/>
          <w:bCs/>
          <w:sz w:val="24"/>
          <w:szCs w:val="24"/>
          <w:lang w:val="ro-RO"/>
        </w:rPr>
        <w:t>Ca în fiecare lună am sărbătorit zilele de naștere.</w:t>
      </w:r>
    </w:p>
    <w:p w:rsid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SEPTEMBRIE</w:t>
      </w:r>
    </w:p>
    <w:p w:rsidR="00F266FB" w:rsidRPr="00C5799C" w:rsidRDefault="00C5799C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bCs/>
          <w:sz w:val="24"/>
          <w:szCs w:val="24"/>
        </w:rPr>
        <w:t>În luna septembrie, Asociația „Casa Hermina” a găzduit un număr total de 51 de beneficiari vârstnici și/sau bolnave care au beneficiat de serviciile oferite și anume cazare, hrană, îngrijire și supraveghere în permanență, asistență socio-medicală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33AA2"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48 de beneficiari.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În luna septembrie, s-a realizat împreună cu beneficiarii s-a organizat o iesire in centrul Dezmirului, unde am servit o gustare, ne-am fotografiat, am socializat, am admirat natura si fiecare beneficiar a avut ocazia sa-si gestioneze bugetul la magazin, cuparand diverse produse alimentare, fiind supravegheati de personalul centrului.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3AA2" w:rsidRPr="00C5799C">
        <w:rPr>
          <w:rFonts w:ascii="Times New Roman" w:hAnsi="Times New Roman" w:cs="Times New Roman"/>
          <w:sz w:val="24"/>
          <w:szCs w:val="24"/>
        </w:rPr>
        <w:t>De asemenea, beneficiarii au participat la jocuri de societate (joc de cărți, remi), iar unii dintre ei s-au bucurat de o sesiune de karaoke.</w:t>
      </w: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133AA2" w:rsidRPr="00C5799C">
        <w:rPr>
          <w:rFonts w:ascii="Times New Roman" w:hAnsi="Times New Roman" w:cs="Times New Roman"/>
          <w:sz w:val="24"/>
          <w:szCs w:val="24"/>
        </w:rPr>
        <w:t>dimineață, după micul-dejun am servit cafeaua în curtea exterioară a centrului, unde beneficiarii isi incep ziua socializand.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33AA2" w:rsidRPr="00C5799C">
        <w:rPr>
          <w:rFonts w:ascii="Times New Roman" w:hAnsi="Times New Roman" w:cs="Times New Roman"/>
          <w:bCs/>
          <w:sz w:val="24"/>
          <w:szCs w:val="24"/>
        </w:rPr>
        <w:t>Ca în fiecare lună am sărbătorit zilele de naștere.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OCTOMBRIE</w:t>
      </w:r>
    </w:p>
    <w:p w:rsidR="0076498C" w:rsidRPr="00A0734D" w:rsidRDefault="00133AA2" w:rsidP="00A0734D">
      <w:pPr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octombrie, Asociația „Casa Hermina” a găzduit un număr total de 48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48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luna octombrie, s-a organizat  ziua varstnicului, in curtea centrului, la care au participat toti beneficiarii. S-a realizat o serie de activitati interactive: dans in pereche, karaoke cu muzica personalizata, jocuri cu mingea si vizionarea  unui film ,,O scrisoare pierduta”.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Cu ocazia acestei zile, personalul centrului a pregatit un gratar  si un tort gustos de care s-au bucurat toti beneficiarii.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cursul lunii, s-a organizat  o activitate implicand lucrul </w:t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manual, astfel acestia  au realizat un copac de toamna cu seminte de dovleac, fiind expuse in zona de recreere.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La sfarsitul lunii, s-a organizat sarbatoarea americana ,,Halloween”, unde am reusit sa ne deghizam in personaje horror, s-a prezentat o defilare a costumatiilor, dandu-se premii pentru cea mai inspaimantatoare tinuta. Toata aceasta prezentare s-a sinut in cursul serii pentru a contura evenimentul alaturi de dovlecii sculptati si iluminati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fiecare dimineață, după micul-dejun am servit cafeaua în curtea exterioară a centrului, unde beneficiarii isi incep ziua socializand.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 în fiecare lună am sărbătorit zilele de naștere.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NOIEMBRIE</w:t>
      </w:r>
    </w:p>
    <w:p w:rsidR="00934B8C" w:rsidRPr="00C5799C" w:rsidRDefault="00934B8C" w:rsidP="00C5799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bCs/>
          <w:sz w:val="24"/>
          <w:szCs w:val="24"/>
        </w:rPr>
        <w:t>În luna noiembrie, Asociația „Casa Hermina” a găzduit un număr total de 47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ultima zi a lunii numărul total de beneficiari a fost de 47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luna noiembrie, s-a organizat o activitate pentru antrenarea functiilor cognitive a beneficiarilor  ,, Jocul literelor’’, iar scopul a fost recunoasterea literelor si formarea unor cuvinte.</w:t>
      </w:r>
    </w:p>
    <w:p w:rsidR="001D2555" w:rsidRPr="00C5799C" w:rsidRDefault="00934B8C" w:rsidP="00C5799C">
      <w:pPr>
        <w:spacing w:line="36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In cursul lunii, s-a început repetarea colindelor de iarnă,  a cântecelor patriotice si au fost momente de relaxare ascultând povestile copiilăriei ,,Prostia omenească”, ,,Punguta cu doi bani” si ,, Soacra cu trei nurori”.</w:t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La sfarsitul lunii, s-a organizat o activitate pentru a sarbatorii Ziua Nationala a Romaniei prin a desena si colora steagul Romaniei, cu muzica patriotica si tort.</w:t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fiecare dimineață, după micul-dejun am servit cafeaua în curtea exterioară a centrului, unde beneficiarii isi incep ziua socializand.</w:t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5799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 în fiecare lună am sărbătorit zilele de naștere.</w:t>
      </w:r>
    </w:p>
    <w:p w:rsidR="002028A5" w:rsidRPr="00C5799C" w:rsidRDefault="002028A5" w:rsidP="00C579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9C">
        <w:rPr>
          <w:rFonts w:ascii="Times New Roman" w:hAnsi="Times New Roman" w:cs="Times New Roman"/>
          <w:b/>
          <w:sz w:val="24"/>
          <w:szCs w:val="24"/>
        </w:rPr>
        <w:t>DECEMBRIE</w:t>
      </w:r>
    </w:p>
    <w:p w:rsidR="00C55512" w:rsidRPr="00A0734D" w:rsidRDefault="00934B8C" w:rsidP="00A0734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C579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23044" w:rsidRPr="00C5799C">
        <w:rPr>
          <w:rFonts w:ascii="Times New Roman" w:hAnsi="Times New Roman" w:cs="Times New Roman"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>În luna decembrie, Asociația „Casa Hermina” a găzduit un număr total de 47 de beneficiari vârstnici și/sau bolnave care au beneficiat de serviciile oferite și anume cazare, hrană, îngrijire și supraveghere în permanență, asistență socio-medicală.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bCs/>
          <w:sz w:val="24"/>
          <w:szCs w:val="24"/>
        </w:rPr>
        <w:t xml:space="preserve">În ultima zi a lunii </w:t>
      </w:r>
      <w:r w:rsidRPr="00C5799C">
        <w:rPr>
          <w:rFonts w:ascii="Times New Roman" w:hAnsi="Times New Roman" w:cs="Times New Roman"/>
          <w:bCs/>
          <w:sz w:val="24"/>
          <w:szCs w:val="24"/>
        </w:rPr>
        <w:lastRenderedPageBreak/>
        <w:t>numărul total de beneficiari a fost de 47 de beneficiari.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luna decembrie, cu ocazia sarbatorii dedicate Sf. Nicolae, s-a organizat venirea lui Moș Nicolae prin împărțirea cadourilor.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In cursul lunii, s-a continuat repetarea colindelor de iarnă, împodobirea sălii de socializare cu decorațiuni de Crăciun si împodobirea bradului.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săptămâna Crăciunului, ne-au pășit pragul centrului trei grupuri de colindători: corul ,,Armonica”  din Bonțida, elevii școlii din Caian  și corul ,,Academica Brass” , care au adus multă bucurie și binecuvântare atat beneficiarilor cat si aparatinatorilor care au fost invitati sa ne fie alaturi.</w:t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="00C5799C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color w:val="000000" w:themeColor="text1"/>
          <w:sz w:val="24"/>
          <w:szCs w:val="24"/>
        </w:rPr>
        <w:t>În ultima seara al acestui an, beneficiarii au primit o felicitare în care si-au notat fiecare ce își propune pentru anul nou în care vor intra.</w:t>
      </w:r>
      <w:r w:rsidR="00C579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="00A0734D">
        <w:rPr>
          <w:rFonts w:ascii="Times New Roman" w:hAnsi="Times New Roman" w:cs="Times New Roman"/>
          <w:bCs/>
          <w:sz w:val="24"/>
          <w:szCs w:val="24"/>
        </w:rPr>
        <w:tab/>
      </w:r>
      <w:r w:rsidRPr="00C579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 în fiecare lună am sărbătorit zilele de naștere.</w:t>
      </w:r>
    </w:p>
    <w:p w:rsidR="00C55512" w:rsidRPr="00BB35E1" w:rsidRDefault="00C55512" w:rsidP="00BB35E1">
      <w:pPr>
        <w:spacing w:line="360" w:lineRule="auto"/>
        <w:ind w:right="173"/>
        <w:jc w:val="both"/>
        <w:rPr>
          <w:rFonts w:ascii="Times New Roman" w:hAnsi="Times New Roman" w:cs="Times New Roman"/>
          <w:b/>
          <w:sz w:val="24"/>
        </w:rPr>
      </w:pPr>
      <w:r w:rsidRPr="00BB35E1">
        <w:rPr>
          <w:rFonts w:ascii="Times New Roman" w:hAnsi="Times New Roman" w:cs="Times New Roman"/>
          <w:b/>
          <w:sz w:val="24"/>
        </w:rPr>
        <w:t>Personalul unităţii de asistenţă socială</w:t>
      </w:r>
    </w:p>
    <w:p w:rsidR="00B14547" w:rsidRDefault="00C55512" w:rsidP="00BB35E1">
      <w:pPr>
        <w:pStyle w:val="NoSpacing"/>
        <w:spacing w:line="36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Personalul unității de asistență socială este constituit din 1 asistent social,</w:t>
      </w:r>
      <w:r w:rsidR="00D9105A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1 asistent social ( concediu de maternitate),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medic specialist în medicina de familie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(voluntar), medic specialist în psihiatrie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(vol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untar), un psiholog(voluntar), </w:t>
      </w:r>
      <w:r w:rsidR="008609CC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2 </w:t>
      </w:r>
      <w:r w:rsidR="00BB35E1"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asistenți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medical</w:t>
      </w:r>
      <w:r w:rsidR="008609CC">
        <w:rPr>
          <w:rFonts w:ascii="Times New Roman" w:eastAsia="Cambria" w:hAnsi="Times New Roman" w:cs="Times New Roman"/>
          <w:sz w:val="24"/>
          <w:szCs w:val="24"/>
          <w:lang w:val="ro-RO"/>
        </w:rPr>
        <w:t>i,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="008609CC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1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kinetoterapeut</w:t>
      </w:r>
      <w:r w:rsidR="008609CC">
        <w:rPr>
          <w:rFonts w:ascii="Times New Roman" w:eastAsia="Cambria" w:hAnsi="Times New Roman" w:cs="Times New Roman"/>
          <w:sz w:val="24"/>
          <w:szCs w:val="24"/>
          <w:lang w:val="ro-RO"/>
        </w:rPr>
        <w:t>,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="00D9105A">
        <w:rPr>
          <w:rFonts w:ascii="Times New Roman" w:eastAsia="Cambria" w:hAnsi="Times New Roman" w:cs="Times New Roman"/>
          <w:sz w:val="24"/>
          <w:szCs w:val="24"/>
          <w:lang w:val="ro-RO"/>
        </w:rPr>
        <w:t>8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infirmieri</w:t>
      </w:r>
      <w:r w:rsidR="00243C76">
        <w:rPr>
          <w:rFonts w:ascii="Times New Roman" w:eastAsia="Cambria" w:hAnsi="Times New Roman" w:cs="Times New Roman"/>
          <w:sz w:val="24"/>
          <w:szCs w:val="24"/>
          <w:lang w:val="ro-RO"/>
        </w:rPr>
        <w:t>,</w:t>
      </w:r>
      <w:r w:rsidR="00D9105A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3 îngrijitori</w:t>
      </w:r>
      <w:r w:rsidR="0094731F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și un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capelan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="00557D2E"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(voluntar)</w:t>
      </w:r>
      <w:r w:rsidR="00243C76">
        <w:rPr>
          <w:rFonts w:ascii="Times New Roman" w:eastAsia="Cambria" w:hAnsi="Times New Roman" w:cs="Times New Roman"/>
          <w:sz w:val="24"/>
          <w:szCs w:val="24"/>
          <w:lang w:val="ro-RO"/>
        </w:rPr>
        <w:t>,  medic geriatru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(voluntar)</w:t>
      </w:r>
      <w:r w:rsidR="00243C76">
        <w:rPr>
          <w:rFonts w:ascii="Times New Roman" w:eastAsia="Cambria" w:hAnsi="Times New Roman" w:cs="Times New Roman"/>
          <w:sz w:val="24"/>
          <w:szCs w:val="24"/>
          <w:lang w:val="ro-RO"/>
        </w:rPr>
        <w:t>.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Instrumentele de lucru utilizate sunt următoarele (conform Ordinului MMSSF 29/2019 privind aprobarea modelului contractului pentru acordarea de servicii sociale, HG 867/2015 pentru aprobarea grilei naţionale de evaluare a nevoilor persoane vârstnice, Legea 197/2012 republicată privind asistenţa socială a persoanelor vârstnice precum şi  standardele minime de calitate pentru acreditarea serviciilor sociale destinate persoanelor vârstnice aprobate prin Ordinul MMFPSPV nr. 2126/2014):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Contract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pentru acordarea de servicii sociale se incheie intre beneficiar/reprezentantul legal al acestuia şi</w:t>
      </w:r>
      <w:r w:rsidR="0094731F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asociaţie. Acesta este redactat în două sau mai multe exemplare originale, în funcţie de numărul semnatarilor contractului (Modul I Standard 2.2). 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Ghidul beneficiarului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oferă beneficiarului informaţii cu privire la regulamentul de organizare şifuncţionare al centrului, la serviciile oferite, prezintă pe scurt drepturile şi</w:t>
      </w:r>
      <w:r w:rsidR="0094731F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obligaţiile beneficiarilor precum şimodalităţile în care aceştia (sau reprezentanţii lor) pot face sugestii sau reclamaţii (Modul I Standard 1.3)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shd w:val="clear" w:color="auto" w:fill="E5E4E2"/>
          <w:lang w:val="ro-RO" w:eastAsia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lastRenderedPageBreak/>
        <w:t>Fișa de evaluare/reevaluare socio-medicală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–</w:t>
      </w:r>
      <w:r w:rsidRPr="00FB0F69">
        <w:rPr>
          <w:rFonts w:ascii="Times New Roman" w:eastAsia="Cambria" w:hAnsi="Times New Roman" w:cs="Times New Roman"/>
          <w:sz w:val="24"/>
          <w:szCs w:val="24"/>
          <w:lang w:val="ro-RO" w:eastAsia="ro-RO"/>
        </w:rPr>
        <w:t>este un instrumenr de evaluare complexă a nevoilor beneficiarilor, realizată de către echipa multidisciplinară a centrului, pe baza căreia li se oferă beneficiarilor servicii individualizate (Modulul II Standard 1.1)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Plan individualizat de intervenție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-  este elaborat de către echipa multidisciplinară a centrului (medic specialist geriatrie-gerontologie, asistent medical, asistent social, psiholog, kinetotrapeut) şi are ca scop planificarea individualizată a activităţilor</w:t>
      </w:r>
      <w:r w:rsidR="00BB35E1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şi serviciilor, respectând pe cât posibil dorinţele beneficiarului (Modul II Standard 2.1).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Fișa de monitorizare servicii 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– se utilizează în scopul monitorizării situaţiei beneficiarului şi al aplicării planului individualizat de intervenţie si este compusă din trei secţiuni: asistenta pentru sanatate , reabilitare funcţionalăşiactivităţi sociale (Modul II Standard 2.2)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Chestionar de măsurare a gradului de satisfacție a beneficiarilor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-  </w:t>
      </w:r>
      <w:r w:rsidR="00B045E9"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evaluează</w:t>
      </w: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gradul de satisfacţie a beneficiarilor în ceea ce priveşte calitatea serviciilor oferite de către centru (Modul V Standard 1.2).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B0F69">
        <w:rPr>
          <w:rFonts w:ascii="Times New Roman" w:hAnsi="Times New Roman" w:cs="Times New Roman"/>
          <w:sz w:val="24"/>
          <w:szCs w:val="24"/>
          <w:lang w:val="ro-RO"/>
        </w:rPr>
        <w:t xml:space="preserve">  Proceduri de evaluare a serviciilor de asistenţă socială </w:t>
      </w:r>
    </w:p>
    <w:p w:rsidR="00C55512" w:rsidRPr="00FB0F69" w:rsidRDefault="00C55512" w:rsidP="00BB35E1">
      <w:pPr>
        <w:pStyle w:val="NoSpacing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 În scopul îmbunătăţiriiactivităţiidesfăşurateşi serviciilor oferite beneficiarilor, conducerea centrului utilizează o serie de proceduri şi instrumente de monitorizare şi evaluare a activităţiidesfăşurate:</w:t>
      </w:r>
    </w:p>
    <w:p w:rsidR="00C55512" w:rsidRPr="00FB0F69" w:rsidRDefault="00C55512" w:rsidP="00BB35E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dezvoltarea unei proceduri de evaluare internă pe baza unor indicatori proprii de măsurare a eficienţei, eficacităţiişiperformanţeiactivităţiidesfăşurate; </w:t>
      </w:r>
    </w:p>
    <w:p w:rsidR="00C55512" w:rsidRPr="00FB0F69" w:rsidRDefault="00C55512" w:rsidP="00BB35E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evaluarea activităţiiunităţii pe baza chestionarelor de măsurare a gradului de satisfacţie a beneficiarilor;</w:t>
      </w:r>
    </w:p>
    <w:p w:rsidR="00C55512" w:rsidRPr="00FB0F69" w:rsidRDefault="00C55512" w:rsidP="00BB35E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analizarea sugestiilor, sesizărilor si reclamaţiilor venite din partea beneficiarilor şi a aparţinatorilor acestora;</w:t>
      </w:r>
    </w:p>
    <w:p w:rsidR="00C55512" w:rsidRPr="00FB0F69" w:rsidRDefault="00C55512" w:rsidP="00BB35E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 xml:space="preserve"> evaluarea anuală a performanţei profesionale a angajaţilorşi identificarea modalităţilor de îmbunătăţire a acesteia şi de dezvoltare profesională;</w:t>
      </w:r>
    </w:p>
    <w:p w:rsidR="00557D2E" w:rsidRPr="00A0734D" w:rsidRDefault="00C55512" w:rsidP="00BB35E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sz w:val="24"/>
          <w:szCs w:val="24"/>
          <w:lang w:val="ro-RO"/>
        </w:rPr>
        <w:t>realizarea unui raport de activitate la sfârşitul anului, care să fie accesibil tuturor părţilor interesate.</w:t>
      </w:r>
    </w:p>
    <w:p w:rsidR="00557D2E" w:rsidRPr="00FB0F69" w:rsidRDefault="00557D2E" w:rsidP="00BB35E1">
      <w:pPr>
        <w:pStyle w:val="NoSpacing"/>
        <w:spacing w:line="36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sz w:val="24"/>
          <w:szCs w:val="24"/>
          <w:lang w:val="ro-RO"/>
        </w:rPr>
        <w:t>Contribuția Asociației la asigurarea funcționării unității de asistență socială</w:t>
      </w:r>
    </w:p>
    <w:p w:rsidR="00557D2E" w:rsidRPr="00FB0F69" w:rsidRDefault="00557D2E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 w:rsidRPr="00FB0F69">
        <w:rPr>
          <w:sz w:val="24"/>
        </w:rPr>
        <w:tab/>
        <w:t xml:space="preserve">În baza Legii 34/1998 privind acordarea unor </w:t>
      </w:r>
      <w:r w:rsidR="001E4D3E" w:rsidRPr="00FB0F69">
        <w:rPr>
          <w:sz w:val="24"/>
        </w:rPr>
        <w:t>subvenții</w:t>
      </w:r>
      <w:r w:rsidR="007519FD">
        <w:rPr>
          <w:sz w:val="24"/>
        </w:rPr>
        <w:t xml:space="preserve"> </w:t>
      </w:r>
      <w:r w:rsidR="001E4D3E" w:rsidRPr="00FB0F69">
        <w:rPr>
          <w:sz w:val="24"/>
        </w:rPr>
        <w:t>asociațiilor</w:t>
      </w:r>
      <w:r w:rsidR="007519FD">
        <w:rPr>
          <w:sz w:val="24"/>
        </w:rPr>
        <w:t xml:space="preserve"> </w:t>
      </w:r>
      <w:r w:rsidR="001E4D3E" w:rsidRPr="00FB0F69">
        <w:rPr>
          <w:sz w:val="24"/>
        </w:rPr>
        <w:t>și</w:t>
      </w:r>
      <w:r w:rsidR="007519FD">
        <w:rPr>
          <w:sz w:val="24"/>
        </w:rPr>
        <w:t xml:space="preserve"> </w:t>
      </w:r>
      <w:r w:rsidR="001E4D3E" w:rsidRPr="00FB0F69">
        <w:rPr>
          <w:sz w:val="24"/>
        </w:rPr>
        <w:t>fundațiilor</w:t>
      </w:r>
      <w:r w:rsidRPr="00FB0F69">
        <w:rPr>
          <w:sz w:val="24"/>
        </w:rPr>
        <w:t xml:space="preserve"> române cu personalitate juridică, care </w:t>
      </w:r>
      <w:r w:rsidR="001E4D3E" w:rsidRPr="00FB0F69">
        <w:rPr>
          <w:sz w:val="24"/>
        </w:rPr>
        <w:t>înființează</w:t>
      </w:r>
      <w:r w:rsidR="00BB35E1">
        <w:rPr>
          <w:sz w:val="24"/>
        </w:rPr>
        <w:t xml:space="preserve"> </w:t>
      </w:r>
      <w:r w:rsidR="001E4D3E" w:rsidRPr="00FB0F69">
        <w:rPr>
          <w:sz w:val="24"/>
        </w:rPr>
        <w:t>și</w:t>
      </w:r>
      <w:r w:rsidRPr="00FB0F69">
        <w:rPr>
          <w:sz w:val="24"/>
        </w:rPr>
        <w:t xml:space="preserve"> administrează </w:t>
      </w:r>
      <w:r w:rsidR="001E4D3E" w:rsidRPr="00FB0F69">
        <w:rPr>
          <w:sz w:val="24"/>
        </w:rPr>
        <w:t>unități</w:t>
      </w:r>
      <w:r w:rsidRPr="00FB0F69">
        <w:rPr>
          <w:sz w:val="24"/>
        </w:rPr>
        <w:t xml:space="preserve"> de asistenţă socială, pentru </w:t>
      </w:r>
      <w:r w:rsidR="001E4D3E" w:rsidRPr="00FB0F69">
        <w:rPr>
          <w:sz w:val="24"/>
        </w:rPr>
        <w:t>Asociația</w:t>
      </w:r>
      <w:r w:rsidRPr="00FB0F69">
        <w:rPr>
          <w:sz w:val="24"/>
        </w:rPr>
        <w:t xml:space="preserve"> Casa Hermina  s-a aprobat prin Ordinul nr. </w:t>
      </w:r>
      <w:r w:rsidRPr="00BB35E1">
        <w:rPr>
          <w:color w:val="000000" w:themeColor="text1"/>
          <w:sz w:val="24"/>
        </w:rPr>
        <w:t>85/29.01.2020</w:t>
      </w:r>
      <w:r w:rsidR="007519FD">
        <w:rPr>
          <w:color w:val="000000" w:themeColor="text1"/>
          <w:sz w:val="24"/>
        </w:rPr>
        <w:t xml:space="preserve"> </w:t>
      </w:r>
      <w:r w:rsidR="001E4D3E">
        <w:rPr>
          <w:sz w:val="24"/>
        </w:rPr>
        <w:t xml:space="preserve">pentru anul </w:t>
      </w:r>
      <w:r w:rsidR="00186032">
        <w:rPr>
          <w:sz w:val="24"/>
        </w:rPr>
        <w:t>2022</w:t>
      </w:r>
      <w:r w:rsidRPr="00FB0F69">
        <w:rPr>
          <w:sz w:val="24"/>
        </w:rPr>
        <w:t xml:space="preserve"> o </w:t>
      </w:r>
      <w:r w:rsidR="001E4D3E" w:rsidRPr="00FB0F69">
        <w:rPr>
          <w:sz w:val="24"/>
        </w:rPr>
        <w:lastRenderedPageBreak/>
        <w:t>subvenție</w:t>
      </w:r>
      <w:r w:rsidRPr="00FB0F69">
        <w:rPr>
          <w:sz w:val="24"/>
        </w:rPr>
        <w:t xml:space="preserve"> de la bugetul de stat în sumă de 240.000 lei în vederea asigurării </w:t>
      </w:r>
      <w:r w:rsidR="001E4D3E" w:rsidRPr="00FB0F69">
        <w:rPr>
          <w:sz w:val="24"/>
        </w:rPr>
        <w:t>asistenței</w:t>
      </w:r>
      <w:r w:rsidRPr="00FB0F69">
        <w:rPr>
          <w:sz w:val="24"/>
        </w:rPr>
        <w:t xml:space="preserve"> sociale pentru un număr de 80 persoane cu un cuantum de 250 lei /lunar pentru fiecare persoană. </w:t>
      </w:r>
    </w:p>
    <w:p w:rsidR="00557D2E" w:rsidRPr="00FB0F69" w:rsidRDefault="001E4D3E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ab/>
        <w:t>Din suma aprobată</w:t>
      </w:r>
      <w:r w:rsidR="00557D2E" w:rsidRPr="00FB0F69">
        <w:rPr>
          <w:sz w:val="24"/>
        </w:rPr>
        <w:t xml:space="preserve"> 240.000 lei s-a cheltuit suma de </w:t>
      </w:r>
      <w:r w:rsidR="00BB35E1">
        <w:rPr>
          <w:sz w:val="24"/>
        </w:rPr>
        <w:t>238.200</w:t>
      </w:r>
      <w:r w:rsidR="00557D2E" w:rsidRPr="00FB0F69">
        <w:rPr>
          <w:sz w:val="24"/>
        </w:rPr>
        <w:t xml:space="preserve"> lei, iar suma de </w:t>
      </w:r>
      <w:r w:rsidR="00BB35E1">
        <w:rPr>
          <w:sz w:val="24"/>
        </w:rPr>
        <w:t>1.800</w:t>
      </w:r>
      <w:r w:rsidR="00557D2E" w:rsidRPr="00FB0F69">
        <w:rPr>
          <w:sz w:val="24"/>
        </w:rPr>
        <w:t xml:space="preserve"> lei a fost restituita.</w:t>
      </w:r>
    </w:p>
    <w:p w:rsidR="00557D2E" w:rsidRPr="00FB0F69" w:rsidRDefault="00557D2E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 w:rsidRPr="00FB0F69">
        <w:rPr>
          <w:sz w:val="24"/>
        </w:rPr>
        <w:t>In  baza raportului financiar anual întoc</w:t>
      </w:r>
      <w:r w:rsidR="001E4D3E">
        <w:rPr>
          <w:sz w:val="24"/>
        </w:rPr>
        <w:t xml:space="preserve">mit la data de 31 decembrie </w:t>
      </w:r>
      <w:r w:rsidR="00186032">
        <w:rPr>
          <w:sz w:val="24"/>
        </w:rPr>
        <w:t>2022</w:t>
      </w:r>
      <w:r w:rsidR="001E4D3E">
        <w:rPr>
          <w:sz w:val="24"/>
        </w:rPr>
        <w:t xml:space="preserve"> pentru anul </w:t>
      </w:r>
      <w:r w:rsidR="00186032">
        <w:rPr>
          <w:sz w:val="24"/>
        </w:rPr>
        <w:t>2022</w:t>
      </w:r>
      <w:r w:rsidRPr="00FB0F69">
        <w:rPr>
          <w:sz w:val="24"/>
        </w:rPr>
        <w:t xml:space="preserve"> depus de </w:t>
      </w:r>
      <w:r w:rsidR="001E4D3E" w:rsidRPr="00FB0F69">
        <w:rPr>
          <w:sz w:val="24"/>
        </w:rPr>
        <w:t>asociație</w:t>
      </w:r>
      <w:r w:rsidRPr="00FB0F69">
        <w:rPr>
          <w:sz w:val="24"/>
        </w:rPr>
        <w:t xml:space="preserve">, rezultă că totalul cheltuielilor efectuate sunt în valoare </w:t>
      </w:r>
      <w:r w:rsidR="00897E65">
        <w:rPr>
          <w:sz w:val="24"/>
        </w:rPr>
        <w:t>2.260.730,82</w:t>
      </w:r>
      <w:r w:rsidRPr="00FB0F69">
        <w:rPr>
          <w:sz w:val="24"/>
        </w:rPr>
        <w:t xml:space="preserve"> lei. </w:t>
      </w:r>
      <w:r w:rsidR="001E4D3E" w:rsidRPr="00FB0F69">
        <w:rPr>
          <w:sz w:val="24"/>
        </w:rPr>
        <w:t>Finanțarea</w:t>
      </w:r>
      <w:r w:rsidRPr="00FB0F69">
        <w:rPr>
          <w:sz w:val="24"/>
        </w:rPr>
        <w:t xml:space="preserve"> s-a făcut din următoarele surse: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</w:t>
      </w:r>
      <w:r w:rsidR="001E4D3E" w:rsidRPr="00FB0F69">
        <w:rPr>
          <w:sz w:val="24"/>
        </w:rPr>
        <w:t>subvenția</w:t>
      </w:r>
      <w:r w:rsidRPr="00FB0F69">
        <w:rPr>
          <w:sz w:val="24"/>
        </w:rPr>
        <w:t xml:space="preserve"> de la bugetul de stat suma de </w:t>
      </w:r>
      <w:r w:rsidR="00897E65">
        <w:rPr>
          <w:sz w:val="24"/>
        </w:rPr>
        <w:t>238.200</w:t>
      </w:r>
      <w:r w:rsidRPr="00FB0F69">
        <w:rPr>
          <w:sz w:val="24"/>
        </w:rPr>
        <w:t xml:space="preserve">  lei;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</w:t>
      </w:r>
      <w:r w:rsidR="001E4D3E" w:rsidRPr="00FB0F69">
        <w:rPr>
          <w:sz w:val="24"/>
        </w:rPr>
        <w:t>donații</w:t>
      </w:r>
      <w:r w:rsidRPr="00FB0F69">
        <w:rPr>
          <w:sz w:val="24"/>
        </w:rPr>
        <w:t xml:space="preserve"> suma de </w:t>
      </w:r>
      <w:r w:rsidR="00897E65">
        <w:rPr>
          <w:sz w:val="24"/>
        </w:rPr>
        <w:t>2.253,46</w:t>
      </w:r>
      <w:r w:rsidRPr="00FB0F69">
        <w:rPr>
          <w:sz w:val="24"/>
        </w:rPr>
        <w:t xml:space="preserve"> lei;</w:t>
      </w:r>
    </w:p>
    <w:p w:rsidR="00557D2E" w:rsidRPr="00A0734D" w:rsidRDefault="00557D2E" w:rsidP="00A0734D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venituri proprii, suma de </w:t>
      </w:r>
      <w:r w:rsidR="00011512">
        <w:rPr>
          <w:sz w:val="24"/>
        </w:rPr>
        <w:t xml:space="preserve"> </w:t>
      </w:r>
      <w:r w:rsidR="00897E65">
        <w:rPr>
          <w:sz w:val="24"/>
        </w:rPr>
        <w:t xml:space="preserve">2.020.277,36 </w:t>
      </w:r>
      <w:r w:rsidRPr="00FB0F69">
        <w:rPr>
          <w:sz w:val="24"/>
        </w:rPr>
        <w:t>lei.</w:t>
      </w:r>
    </w:p>
    <w:p w:rsidR="00557D2E" w:rsidRPr="00FB0F69" w:rsidRDefault="00557D2E" w:rsidP="00BB35E1">
      <w:pPr>
        <w:pStyle w:val="BodyTextIndent2"/>
        <w:tabs>
          <w:tab w:val="left" w:pos="0"/>
        </w:tabs>
        <w:spacing w:line="360" w:lineRule="auto"/>
        <w:ind w:left="0" w:firstLine="540"/>
        <w:rPr>
          <w:sz w:val="24"/>
        </w:rPr>
      </w:pPr>
      <w:r w:rsidRPr="00FB0F69">
        <w:rPr>
          <w:sz w:val="24"/>
        </w:rPr>
        <w:t xml:space="preserve">Analitic, pe elemente de cheltuieli eligibile, </w:t>
      </w:r>
      <w:r w:rsidR="001E4D3E" w:rsidRPr="00FB0F69">
        <w:rPr>
          <w:sz w:val="24"/>
        </w:rPr>
        <w:t>situația</w:t>
      </w:r>
      <w:r w:rsidRPr="00FB0F69">
        <w:rPr>
          <w:sz w:val="24"/>
        </w:rPr>
        <w:t xml:space="preserve"> centralizatoare a cheltuielilor efectuate de </w:t>
      </w:r>
      <w:r w:rsidR="001E4D3E" w:rsidRPr="00FB0F69">
        <w:rPr>
          <w:sz w:val="24"/>
        </w:rPr>
        <w:t>asociație</w:t>
      </w:r>
      <w:r w:rsidRPr="00FB0F69">
        <w:rPr>
          <w:sz w:val="24"/>
        </w:rPr>
        <w:t xml:space="preserve"> pentru asigurarea serviciilor sociale, din </w:t>
      </w:r>
      <w:r w:rsidR="001E4D3E" w:rsidRPr="00FB0F69">
        <w:rPr>
          <w:sz w:val="24"/>
        </w:rPr>
        <w:t>subvenția</w:t>
      </w:r>
      <w:r w:rsidRPr="00FB0F69">
        <w:rPr>
          <w:sz w:val="24"/>
        </w:rPr>
        <w:t xml:space="preserve"> de la bugetul de stat in sumă de </w:t>
      </w:r>
      <w:r w:rsidR="00897E65">
        <w:rPr>
          <w:sz w:val="24"/>
        </w:rPr>
        <w:t>238.200</w:t>
      </w:r>
      <w:r w:rsidRPr="00FB0F69">
        <w:rPr>
          <w:sz w:val="24"/>
        </w:rPr>
        <w:t xml:space="preserve"> lei, se prezintă astfel: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426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de personal pentru personalul de specialitate de </w:t>
      </w:r>
      <w:r w:rsidR="001E4D3E" w:rsidRPr="00FB0F69">
        <w:rPr>
          <w:sz w:val="24"/>
        </w:rPr>
        <w:t>îngrijire</w:t>
      </w:r>
      <w:r w:rsidRPr="00FB0F69">
        <w:rPr>
          <w:sz w:val="24"/>
        </w:rPr>
        <w:t xml:space="preserve"> si asistenta sociala si personalul de specialitate auxiliar   </w:t>
      </w:r>
      <w:r w:rsidR="001E4D3E">
        <w:rPr>
          <w:sz w:val="24"/>
        </w:rPr>
        <w:t>48.000</w:t>
      </w:r>
      <w:r w:rsidRPr="00FB0F69">
        <w:rPr>
          <w:b/>
          <w:sz w:val="24"/>
        </w:rPr>
        <w:t xml:space="preserve"> lei</w:t>
      </w:r>
      <w:r w:rsidRPr="00FB0F69">
        <w:rPr>
          <w:sz w:val="24"/>
        </w:rPr>
        <w:t>;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cu hrana pentru beneficiarii cantinelor sociale sau ai altor servicii de acordare a hranei, precum si pentru beneficiarii centrelor </w:t>
      </w:r>
      <w:r w:rsidR="001E4D3E" w:rsidRPr="00FB0F69">
        <w:rPr>
          <w:sz w:val="24"/>
        </w:rPr>
        <w:t>rezidențiale</w:t>
      </w:r>
      <w:r w:rsidR="00897E65">
        <w:rPr>
          <w:sz w:val="24"/>
        </w:rPr>
        <w:t xml:space="preserve"> 148.852</w:t>
      </w:r>
      <w:r w:rsidRPr="00FB0F69">
        <w:rPr>
          <w:b/>
          <w:sz w:val="24"/>
        </w:rPr>
        <w:t xml:space="preserve"> lei</w:t>
      </w:r>
      <w:r w:rsidRPr="00FB0F69">
        <w:rPr>
          <w:sz w:val="24"/>
        </w:rPr>
        <w:t>;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pentru </w:t>
      </w:r>
      <w:r w:rsidR="001E4D3E" w:rsidRPr="00FB0F69">
        <w:rPr>
          <w:sz w:val="24"/>
        </w:rPr>
        <w:t>carburanții</w:t>
      </w:r>
      <w:r w:rsidRPr="00FB0F69">
        <w:rPr>
          <w:sz w:val="24"/>
        </w:rPr>
        <w:t xml:space="preserve"> necesari </w:t>
      </w:r>
      <w:r w:rsidR="001E4D3E" w:rsidRPr="00FB0F69">
        <w:rPr>
          <w:sz w:val="24"/>
        </w:rPr>
        <w:t>funcționării</w:t>
      </w:r>
      <w:r w:rsidRPr="00FB0F69">
        <w:rPr>
          <w:sz w:val="24"/>
        </w:rPr>
        <w:t xml:space="preserve"> mijloacelor de transport pentru centrele de zi, </w:t>
      </w:r>
      <w:r w:rsidR="001E4D3E" w:rsidRPr="00FB0F69">
        <w:rPr>
          <w:sz w:val="24"/>
        </w:rPr>
        <w:t>unitățile</w:t>
      </w:r>
      <w:r w:rsidRPr="00FB0F69">
        <w:rPr>
          <w:sz w:val="24"/>
        </w:rPr>
        <w:t xml:space="preserve"> de </w:t>
      </w:r>
      <w:r w:rsidR="001E4D3E" w:rsidRPr="00FB0F69">
        <w:rPr>
          <w:sz w:val="24"/>
        </w:rPr>
        <w:t>îngrijiri</w:t>
      </w:r>
      <w:r w:rsidRPr="00FB0F69">
        <w:rPr>
          <w:sz w:val="24"/>
        </w:rPr>
        <w:t xml:space="preserve"> la domiciliu si cantinele sociale</w:t>
      </w:r>
      <w:r w:rsidR="00897E65">
        <w:rPr>
          <w:sz w:val="24"/>
        </w:rPr>
        <w:t xml:space="preserve"> </w:t>
      </w:r>
      <w:r w:rsidRPr="00FB0F69">
        <w:rPr>
          <w:b/>
          <w:sz w:val="24"/>
        </w:rPr>
        <w:t>0 lei</w:t>
      </w:r>
      <w:r w:rsidRPr="00FB0F69">
        <w:rPr>
          <w:sz w:val="24"/>
        </w:rPr>
        <w:t>;</w:t>
      </w:r>
    </w:p>
    <w:p w:rsidR="00557D2E" w:rsidRPr="00FB0F69" w:rsidRDefault="00557D2E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de </w:t>
      </w:r>
      <w:r w:rsidR="001E4D3E" w:rsidRPr="00FB0F69">
        <w:rPr>
          <w:sz w:val="24"/>
        </w:rPr>
        <w:t>întreținere</w:t>
      </w:r>
      <w:r w:rsidRPr="00FB0F69">
        <w:rPr>
          <w:sz w:val="24"/>
        </w:rPr>
        <w:t xml:space="preserve"> si </w:t>
      </w:r>
      <w:r w:rsidR="001E4D3E" w:rsidRPr="00FB0F69">
        <w:rPr>
          <w:sz w:val="24"/>
        </w:rPr>
        <w:t>gospodărire</w:t>
      </w:r>
      <w:r w:rsidRPr="00FB0F69">
        <w:rPr>
          <w:sz w:val="24"/>
        </w:rPr>
        <w:t xml:space="preserve">: </w:t>
      </w:r>
      <w:r w:rsidR="001E4D3E" w:rsidRPr="00FB0F69">
        <w:rPr>
          <w:sz w:val="24"/>
        </w:rPr>
        <w:t>încălzire</w:t>
      </w:r>
      <w:r w:rsidRPr="00FB0F69">
        <w:rPr>
          <w:sz w:val="24"/>
        </w:rPr>
        <w:t xml:space="preserve">, iluminat, apa, canal, salubrizare, posta, telefon si internet  </w:t>
      </w:r>
      <w:r w:rsidR="00897E65">
        <w:rPr>
          <w:sz w:val="24"/>
        </w:rPr>
        <w:t>41.348</w:t>
      </w:r>
      <w:r w:rsidR="001E4D3E">
        <w:rPr>
          <w:sz w:val="24"/>
        </w:rPr>
        <w:t xml:space="preserve"> </w:t>
      </w:r>
      <w:r w:rsidRPr="00FB0F69">
        <w:rPr>
          <w:b/>
          <w:sz w:val="24"/>
        </w:rPr>
        <w:t xml:space="preserve"> lei;</w:t>
      </w:r>
    </w:p>
    <w:p w:rsidR="00557D2E" w:rsidRDefault="00557D2E" w:rsidP="00BB35E1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 w:rsidRPr="00FB0F69">
        <w:rPr>
          <w:sz w:val="24"/>
        </w:rPr>
        <w:tab/>
      </w:r>
      <w:r w:rsidRPr="00FB0F69">
        <w:rPr>
          <w:iCs/>
          <w:sz w:val="24"/>
        </w:rPr>
        <w:t>Costul mediu realizat pe pers</w:t>
      </w:r>
      <w:r w:rsidR="00CB5F77">
        <w:rPr>
          <w:iCs/>
          <w:sz w:val="24"/>
        </w:rPr>
        <w:t xml:space="preserve">oană asistată/lună </w:t>
      </w:r>
      <w:r w:rsidR="00A060A0">
        <w:rPr>
          <w:iCs/>
          <w:sz w:val="24"/>
        </w:rPr>
        <w:t xml:space="preserve">este de </w:t>
      </w:r>
      <w:r w:rsidR="00A74543">
        <w:rPr>
          <w:iCs/>
          <w:sz w:val="24"/>
        </w:rPr>
        <w:t>1.825,33</w:t>
      </w:r>
      <w:r w:rsidR="00A060A0">
        <w:rPr>
          <w:iCs/>
          <w:sz w:val="24"/>
        </w:rPr>
        <w:t xml:space="preserve"> lei pentru cele </w:t>
      </w:r>
      <w:r w:rsidR="00DD0A19">
        <w:rPr>
          <w:iCs/>
          <w:sz w:val="24"/>
        </w:rPr>
        <w:t xml:space="preserve">49 </w:t>
      </w:r>
      <w:r w:rsidRPr="00FB0F69">
        <w:rPr>
          <w:iCs/>
          <w:sz w:val="24"/>
        </w:rPr>
        <w:t>persoane din centru</w:t>
      </w:r>
      <w:r w:rsidR="00DD0A19">
        <w:rPr>
          <w:iCs/>
          <w:sz w:val="24"/>
        </w:rPr>
        <w:t>l de la Gilău, iar la Dezmir costul mediu realizat pe persoană asistată/lună este de 1.785,18 lei pentru cele 56 de persoane din centru</w:t>
      </w:r>
      <w:r w:rsidRPr="00FB0F69">
        <w:rPr>
          <w:iCs/>
          <w:sz w:val="24"/>
        </w:rPr>
        <w:t xml:space="preserve">, din care, din </w:t>
      </w:r>
      <w:r w:rsidR="001E4D3E" w:rsidRPr="00FB0F69">
        <w:rPr>
          <w:iCs/>
          <w:sz w:val="24"/>
        </w:rPr>
        <w:t>subvenție</w:t>
      </w:r>
      <w:r w:rsidR="001E4D3E">
        <w:rPr>
          <w:iCs/>
          <w:sz w:val="24"/>
        </w:rPr>
        <w:t xml:space="preserve"> s-a acoperit suma de 250 lei/</w:t>
      </w:r>
      <w:r w:rsidRPr="00FB0F69">
        <w:rPr>
          <w:iCs/>
          <w:sz w:val="24"/>
        </w:rPr>
        <w:t xml:space="preserve">lună pentru un număr de 80 de persoane </w:t>
      </w:r>
      <w:r w:rsidR="001E4D3E" w:rsidRPr="00FB0F69">
        <w:rPr>
          <w:iCs/>
          <w:sz w:val="24"/>
        </w:rPr>
        <w:t>subvenționate</w:t>
      </w:r>
      <w:r w:rsidRPr="00FB0F69">
        <w:rPr>
          <w:iCs/>
          <w:sz w:val="24"/>
        </w:rPr>
        <w:t xml:space="preserve">, </w:t>
      </w:r>
      <w:r w:rsidR="001E4D3E" w:rsidRPr="00FB0F69">
        <w:rPr>
          <w:iCs/>
          <w:sz w:val="24"/>
        </w:rPr>
        <w:t>reprezentând</w:t>
      </w:r>
      <w:r w:rsidRPr="00FB0F69">
        <w:rPr>
          <w:iCs/>
          <w:sz w:val="24"/>
        </w:rPr>
        <w:t xml:space="preserve"> </w:t>
      </w:r>
      <w:r w:rsidRPr="008A3DCD">
        <w:rPr>
          <w:iCs/>
          <w:sz w:val="24"/>
        </w:rPr>
        <w:t>14</w:t>
      </w:r>
      <w:r w:rsidR="001E4D3E">
        <w:rPr>
          <w:iCs/>
          <w:sz w:val="24"/>
        </w:rPr>
        <w:t>% din total costuri/persoană/</w:t>
      </w:r>
      <w:r w:rsidRPr="00FB0F69">
        <w:rPr>
          <w:iCs/>
          <w:sz w:val="24"/>
        </w:rPr>
        <w:t xml:space="preserve">lună. </w:t>
      </w:r>
    </w:p>
    <w:p w:rsidR="00237AE0" w:rsidRPr="00237AE0" w:rsidRDefault="00237AE0" w:rsidP="00237AE0">
      <w:pPr>
        <w:spacing w:after="120" w:line="360" w:lineRule="auto"/>
        <w:ind w:firstLine="426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Din verificările lunare efectuate la sediul </w:t>
      </w:r>
      <w:r w:rsidRPr="00237AE0">
        <w:rPr>
          <w:rFonts w:ascii="Times New Roman" w:eastAsia="MS Mincho" w:hAnsi="Times New Roman" w:cs="Times New Roman"/>
          <w:sz w:val="24"/>
          <w:szCs w:val="24"/>
        </w:rPr>
        <w:t>asociației</w:t>
      </w: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>, privind utilizarea subvenției acordate rezultă următoarele :</w:t>
      </w:r>
    </w:p>
    <w:p w:rsidR="00237AE0" w:rsidRPr="00237AE0" w:rsidRDefault="00237AE0" w:rsidP="00237AE0">
      <w:pPr>
        <w:numPr>
          <w:ilvl w:val="0"/>
          <w:numId w:val="6"/>
        </w:numPr>
        <w:tabs>
          <w:tab w:val="num" w:pos="660"/>
        </w:tabs>
        <w:spacing w:after="0" w:line="360" w:lineRule="auto"/>
        <w:ind w:left="786" w:hanging="456"/>
        <w:jc w:val="both"/>
        <w:rPr>
          <w:rFonts w:ascii="Times New Roman" w:eastAsia="MS Mincho" w:hAnsi="Times New Roman" w:cs="Times New Roman"/>
          <w:sz w:val="24"/>
          <w:szCs w:val="24"/>
          <w:lang w:val="fr-FR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>s-au respect</w:t>
      </w:r>
      <w:r w:rsidRPr="00237AE0">
        <w:rPr>
          <w:rFonts w:ascii="Times New Roman" w:eastAsia="MS Mincho" w:hAnsi="Times New Roman" w:cs="Times New Roman"/>
          <w:sz w:val="24"/>
          <w:szCs w:val="24"/>
          <w:lang w:val="fr-FR"/>
        </w:rPr>
        <w:t xml:space="preserve">at </w:t>
      </w:r>
      <w:r w:rsidRPr="00237AE0">
        <w:rPr>
          <w:rFonts w:ascii="Times New Roman" w:eastAsia="MS Mincho" w:hAnsi="Times New Roman" w:cs="Times New Roman"/>
          <w:sz w:val="24"/>
          <w:szCs w:val="24"/>
        </w:rPr>
        <w:t>condițiile prevăzute în convenție</w:t>
      </w:r>
      <w:r w:rsidRPr="00237AE0">
        <w:rPr>
          <w:rFonts w:ascii="Times New Roman" w:eastAsia="MS Mincho" w:hAnsi="Times New Roman" w:cs="Times New Roman"/>
          <w:sz w:val="24"/>
          <w:szCs w:val="24"/>
          <w:lang w:val="fr-FR"/>
        </w:rPr>
        <w:t>;</w:t>
      </w:r>
    </w:p>
    <w:p w:rsidR="00237AE0" w:rsidRPr="00237AE0" w:rsidRDefault="00237AE0" w:rsidP="00237AE0">
      <w:pPr>
        <w:numPr>
          <w:ilvl w:val="0"/>
          <w:numId w:val="6"/>
        </w:numPr>
        <w:tabs>
          <w:tab w:val="num" w:pos="66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s-au respectat termenele prevăzute în convenție și în HG nr.1153/2001(art.14 alin.4) privind data de depunere a cererii pentru solicitarea lunară a subvenției şi a rapoartelor </w:t>
      </w:r>
      <w:r w:rsidRPr="00237AE0">
        <w:rPr>
          <w:rFonts w:ascii="Times New Roman" w:eastAsia="MS Mincho" w:hAnsi="Times New Roman" w:cs="Times New Roman"/>
          <w:sz w:val="24"/>
          <w:szCs w:val="24"/>
        </w:rPr>
        <w:lastRenderedPageBreak/>
        <w:t>pentru acordarea serviciilor de asistenţă socială și utilizarea subvențiilor în luna anterioară solicitării lunare a subvenției;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rapoartele financiare s-au întocmit conform anexei nr.4 </w:t>
      </w:r>
      <w:smartTag w:uri="urn:schemas-microsoft-com:office:smarttags" w:element="PersonName">
        <w:smartTagPr>
          <w:attr w:name="ProductID" w:val="la Normele Metodologice"/>
        </w:smartTagPr>
        <w:r w:rsidRPr="00237AE0">
          <w:rPr>
            <w:rFonts w:ascii="Times New Roman" w:eastAsia="MS Mincho" w:hAnsi="Times New Roman" w:cs="Times New Roman"/>
            <w:sz w:val="24"/>
            <w:szCs w:val="24"/>
          </w:rPr>
          <w:t>la Normele Metodologice</w:t>
        </w:r>
      </w:smartTag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 și s-au anexat în copie documentele contabile justificative;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>cheltuielile efectuate pentru desfășurarea activităților în centru se încadrează in articolele de cheltuieli eligibile aprobate prin  bugetul pe anul 2022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 ponderea cheltuielilor finanțate din contribuția proprie în total cheltuieli este în procent de 91,42%, iar ponderea cheltuielilor finanțate din subvenția primită de la bugetul de stat în total cheltuieli este în procent de 8,58 %.</w:t>
      </w:r>
    </w:p>
    <w:p w:rsidR="00237AE0" w:rsidRPr="00237AE0" w:rsidRDefault="00237AE0" w:rsidP="00237AE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f)  înregistrarea corectă a sumelor din subvenția primită de la bugetul statului prin  AJPIS    </w:t>
      </w:r>
    </w:p>
    <w:p w:rsidR="00237AE0" w:rsidRPr="00237AE0" w:rsidRDefault="0068482F" w:rsidP="00237AE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    Cluj in contul  736</w:t>
      </w:r>
      <w:r w:rsidR="00237AE0"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 ”</w:t>
      </w:r>
      <w:r w:rsidRPr="0068482F">
        <w:rPr>
          <w:rFonts w:ascii="Times New Roman" w:eastAsia="MS Mincho" w:hAnsi="Times New Roman" w:cs="Times New Roman"/>
          <w:iCs/>
          <w:sz w:val="24"/>
          <w:szCs w:val="24"/>
        </w:rPr>
        <w:t>RESURSE DE LA BUGETUL DE STAT SI/SAU DE LA BUGETELE LOCALE</w:t>
      </w:r>
      <w:r w:rsidR="00237AE0" w:rsidRPr="00237AE0">
        <w:rPr>
          <w:rFonts w:ascii="Times New Roman" w:eastAsia="MS Mincho" w:hAnsi="Times New Roman" w:cs="Times New Roman"/>
          <w:iCs/>
          <w:sz w:val="24"/>
          <w:szCs w:val="24"/>
        </w:rPr>
        <w:t>”.</w:t>
      </w:r>
    </w:p>
    <w:p w:rsidR="00237AE0" w:rsidRPr="00237AE0" w:rsidRDefault="00237AE0" w:rsidP="00237AE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E0">
        <w:rPr>
          <w:rFonts w:ascii="Times New Roman" w:eastAsia="Times New Roman" w:hAnsi="Times New Roman" w:cs="Times New Roman"/>
          <w:sz w:val="24"/>
          <w:szCs w:val="24"/>
        </w:rPr>
        <w:t xml:space="preserve">     g) comisioanele pentru ridicările de numerar sau alte operațiuni din contul curent deschis special pentru subvenții conform art.16 alin.(1 ) nu apar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 şi articol de cheltuială în</w:t>
      </w:r>
      <w:r w:rsidRPr="00237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AE0">
        <w:rPr>
          <w:rFonts w:ascii="Times New Roman" w:eastAsia="Times New Roman" w:hAnsi="Times New Roman" w:cs="Times New Roman"/>
          <w:sz w:val="24"/>
          <w:szCs w:val="24"/>
          <w:lang w:val="it-IT"/>
        </w:rPr>
        <w:t>raportul financiar al anului 2022, aceste cheltuieli fiind suportate integral de către asociaţie din veniturile proprii.</w:t>
      </w:r>
    </w:p>
    <w:p w:rsidR="00237AE0" w:rsidRPr="00237AE0" w:rsidRDefault="00237AE0" w:rsidP="00237AE0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   h) </w:t>
      </w: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>înregistrarea în contabilitate a documentelor justificative, analitic, pe articole de cheltuieli.</w:t>
      </w:r>
    </w:p>
    <w:p w:rsidR="001E4D3E" w:rsidRDefault="001E4D3E" w:rsidP="00BB35E1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</w:p>
    <w:p w:rsidR="001E4D3E" w:rsidRDefault="001E4D3E" w:rsidP="00BB35E1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>
        <w:rPr>
          <w:iCs/>
          <w:sz w:val="24"/>
        </w:rPr>
        <w:tab/>
        <w:t xml:space="preserve">Mai jos redăm </w:t>
      </w:r>
      <w:r w:rsidR="001C32B8">
        <w:rPr>
          <w:iCs/>
          <w:sz w:val="24"/>
        </w:rPr>
        <w:t>datele</w:t>
      </w:r>
      <w:r>
        <w:rPr>
          <w:iCs/>
          <w:sz w:val="24"/>
        </w:rPr>
        <w:t xml:space="preserve"> pentru </w:t>
      </w:r>
      <w:r w:rsidRPr="00011512">
        <w:rPr>
          <w:b/>
          <w:iCs/>
          <w:sz w:val="24"/>
        </w:rPr>
        <w:t>punctul d</w:t>
      </w:r>
      <w:r w:rsidR="00011512" w:rsidRPr="00011512">
        <w:rPr>
          <w:b/>
          <w:iCs/>
          <w:sz w:val="24"/>
        </w:rPr>
        <w:t>e lucru</w:t>
      </w:r>
      <w:r w:rsidR="00011512">
        <w:rPr>
          <w:iCs/>
          <w:sz w:val="24"/>
        </w:rPr>
        <w:t xml:space="preserve"> din localitatea </w:t>
      </w:r>
      <w:r w:rsidR="00011512" w:rsidRPr="00011512">
        <w:rPr>
          <w:b/>
          <w:iCs/>
          <w:sz w:val="24"/>
        </w:rPr>
        <w:t>Dezmir</w:t>
      </w:r>
      <w:r w:rsidR="00011512">
        <w:rPr>
          <w:iCs/>
          <w:sz w:val="24"/>
        </w:rPr>
        <w:t>.</w:t>
      </w:r>
    </w:p>
    <w:p w:rsidR="00011512" w:rsidRPr="00FB0F69" w:rsidRDefault="00011512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>
        <w:rPr>
          <w:sz w:val="24"/>
        </w:rPr>
        <w:t>Din suma aprobată</w:t>
      </w:r>
      <w:r w:rsidR="00A060A0">
        <w:rPr>
          <w:sz w:val="24"/>
        </w:rPr>
        <w:t xml:space="preserve"> </w:t>
      </w:r>
      <w:r w:rsidR="00694A4B">
        <w:rPr>
          <w:sz w:val="24"/>
        </w:rPr>
        <w:t>120.000</w:t>
      </w:r>
      <w:r w:rsidRPr="00FB0F69">
        <w:rPr>
          <w:sz w:val="24"/>
        </w:rPr>
        <w:t xml:space="preserve"> lei s-a cheltuit suma de </w:t>
      </w:r>
      <w:r w:rsidR="00A060A0">
        <w:rPr>
          <w:sz w:val="24"/>
        </w:rPr>
        <w:t>118.200</w:t>
      </w:r>
      <w:r w:rsidRPr="00FB0F69">
        <w:rPr>
          <w:sz w:val="24"/>
        </w:rPr>
        <w:t xml:space="preserve"> lei, iar suma de </w:t>
      </w:r>
      <w:r w:rsidR="00A060A0">
        <w:rPr>
          <w:sz w:val="24"/>
        </w:rPr>
        <w:t>1.800</w:t>
      </w:r>
      <w:r w:rsidRPr="00FB0F69">
        <w:rPr>
          <w:sz w:val="24"/>
        </w:rPr>
        <w:t xml:space="preserve"> lei a fost restituita.</w:t>
      </w:r>
    </w:p>
    <w:p w:rsidR="00A060A0" w:rsidRDefault="00011512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 w:rsidRPr="00FB0F69">
        <w:rPr>
          <w:sz w:val="24"/>
        </w:rPr>
        <w:t>In  baza raportului financiar anual întoc</w:t>
      </w:r>
      <w:r>
        <w:rPr>
          <w:sz w:val="24"/>
        </w:rPr>
        <w:t xml:space="preserve">mit la data de 31 decembrie </w:t>
      </w:r>
      <w:r w:rsidR="00186032">
        <w:rPr>
          <w:sz w:val="24"/>
        </w:rPr>
        <w:t>2022</w:t>
      </w:r>
      <w:r>
        <w:rPr>
          <w:sz w:val="24"/>
        </w:rPr>
        <w:t xml:space="preserve"> pentru anul </w:t>
      </w:r>
      <w:r w:rsidR="00186032">
        <w:rPr>
          <w:sz w:val="24"/>
        </w:rPr>
        <w:t>2022</w:t>
      </w:r>
      <w:r w:rsidRPr="00FB0F69">
        <w:rPr>
          <w:sz w:val="24"/>
        </w:rPr>
        <w:t xml:space="preserve"> depus de asociație, rezultă că totalul cheltuielilor efectuate sunt în valoare </w:t>
      </w:r>
      <w:r w:rsidR="00A060A0">
        <w:rPr>
          <w:sz w:val="24"/>
        </w:rPr>
        <w:t>1.187.144,96</w:t>
      </w:r>
      <w:r w:rsidRPr="00FB0F69">
        <w:rPr>
          <w:sz w:val="24"/>
        </w:rPr>
        <w:t xml:space="preserve"> lei. </w:t>
      </w:r>
    </w:p>
    <w:p w:rsidR="00011512" w:rsidRPr="00FB0F69" w:rsidRDefault="00011512" w:rsidP="00BB35E1">
      <w:pPr>
        <w:pStyle w:val="BodyTextIndent2"/>
        <w:tabs>
          <w:tab w:val="left" w:pos="0"/>
        </w:tabs>
        <w:spacing w:line="360" w:lineRule="auto"/>
        <w:ind w:left="0"/>
        <w:rPr>
          <w:sz w:val="24"/>
        </w:rPr>
      </w:pPr>
      <w:r w:rsidRPr="00FB0F69">
        <w:rPr>
          <w:sz w:val="24"/>
        </w:rPr>
        <w:t>Finanțarea s-a făcut din următoarele surse: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subvenția de la bugetul de stat suma de </w:t>
      </w:r>
      <w:r w:rsidR="00A060A0">
        <w:rPr>
          <w:sz w:val="24"/>
        </w:rPr>
        <w:t xml:space="preserve">118.200 </w:t>
      </w:r>
      <w:r w:rsidRPr="00FB0F69">
        <w:rPr>
          <w:sz w:val="24"/>
        </w:rPr>
        <w:t>lei;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donații suma de </w:t>
      </w:r>
      <w:r w:rsidR="00A060A0">
        <w:rPr>
          <w:sz w:val="24"/>
        </w:rPr>
        <w:t>1.126,73</w:t>
      </w:r>
      <w:r w:rsidRPr="00FB0F69">
        <w:rPr>
          <w:sz w:val="24"/>
        </w:rPr>
        <w:t xml:space="preserve"> lei;</w:t>
      </w:r>
    </w:p>
    <w:p w:rsidR="00011512" w:rsidRPr="00A060A0" w:rsidRDefault="00011512" w:rsidP="00A060A0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din venituri proprii, suma de </w:t>
      </w:r>
      <w:r w:rsidR="00A060A0">
        <w:rPr>
          <w:sz w:val="24"/>
        </w:rPr>
        <w:t xml:space="preserve">1.067.818,23 </w:t>
      </w:r>
      <w:r w:rsidRPr="00FB0F69">
        <w:rPr>
          <w:sz w:val="24"/>
        </w:rPr>
        <w:t>lei.</w:t>
      </w:r>
    </w:p>
    <w:p w:rsidR="00011512" w:rsidRPr="00FB0F69" w:rsidRDefault="00011512" w:rsidP="00BB35E1">
      <w:pPr>
        <w:pStyle w:val="BodyTextIndent2"/>
        <w:tabs>
          <w:tab w:val="left" w:pos="0"/>
        </w:tabs>
        <w:spacing w:line="360" w:lineRule="auto"/>
        <w:ind w:left="0" w:firstLine="540"/>
        <w:rPr>
          <w:sz w:val="24"/>
        </w:rPr>
      </w:pPr>
      <w:r w:rsidRPr="00FB0F69">
        <w:rPr>
          <w:sz w:val="24"/>
        </w:rPr>
        <w:t xml:space="preserve">Analitic, pe elemente de cheltuieli eligibile, situația centralizatoare a cheltuielilor efectuate de asociație pentru asigurarea serviciilor sociale, din subvenția de la bugetul de stat in sumă de </w:t>
      </w:r>
      <w:r w:rsidR="00A060A0">
        <w:rPr>
          <w:sz w:val="24"/>
        </w:rPr>
        <w:t>118.200</w:t>
      </w:r>
      <w:r w:rsidRPr="00FB0F69">
        <w:rPr>
          <w:sz w:val="24"/>
        </w:rPr>
        <w:t xml:space="preserve"> lei, se prezintă astfel: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426"/>
        </w:tabs>
        <w:spacing w:line="360" w:lineRule="auto"/>
        <w:rPr>
          <w:sz w:val="24"/>
        </w:rPr>
      </w:pPr>
      <w:r w:rsidRPr="00FB0F69">
        <w:rPr>
          <w:sz w:val="24"/>
        </w:rPr>
        <w:lastRenderedPageBreak/>
        <w:t>cheltuieli de personal pentru personalul de specialitate de îngrijire si asistenta sociala si perso</w:t>
      </w:r>
      <w:r w:rsidR="00A060A0">
        <w:rPr>
          <w:sz w:val="24"/>
        </w:rPr>
        <w:t xml:space="preserve">nalul de specialitate auxiliar </w:t>
      </w:r>
      <w:r w:rsidRPr="00FB0F69">
        <w:rPr>
          <w:sz w:val="24"/>
        </w:rPr>
        <w:t xml:space="preserve"> </w:t>
      </w:r>
      <w:r w:rsidR="00694A4B">
        <w:rPr>
          <w:sz w:val="24"/>
        </w:rPr>
        <w:t>24</w:t>
      </w:r>
      <w:r>
        <w:rPr>
          <w:sz w:val="24"/>
        </w:rPr>
        <w:t>.000</w:t>
      </w:r>
      <w:r w:rsidRPr="00FB0F69">
        <w:rPr>
          <w:b/>
          <w:sz w:val="24"/>
        </w:rPr>
        <w:t xml:space="preserve"> lei</w:t>
      </w:r>
      <w:r w:rsidRPr="00FB0F69">
        <w:rPr>
          <w:sz w:val="24"/>
        </w:rPr>
        <w:t>;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cu hrana pentru beneficiarii cantinelor sociale sau ai altor servicii de acordare a hranei, precum si pentru beneficiarii centrelor rezidențiale </w:t>
      </w:r>
      <w:r w:rsidR="00A060A0">
        <w:rPr>
          <w:sz w:val="24"/>
        </w:rPr>
        <w:t>74.452</w:t>
      </w:r>
      <w:r w:rsidRPr="00FB0F69">
        <w:rPr>
          <w:b/>
          <w:sz w:val="24"/>
        </w:rPr>
        <w:t xml:space="preserve"> lei</w:t>
      </w:r>
      <w:r w:rsidRPr="00FB0F69">
        <w:rPr>
          <w:sz w:val="24"/>
        </w:rPr>
        <w:t>;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>cheltuieli pentru carburanții necesari funcționării mijloacelor de transport pentru centrele de zi, unitățile de îngrijiri la domiciliu si cantinele sociale</w:t>
      </w:r>
      <w:r w:rsidR="00A060A0">
        <w:rPr>
          <w:sz w:val="24"/>
        </w:rPr>
        <w:t xml:space="preserve"> </w:t>
      </w:r>
      <w:r w:rsidRPr="00FB0F69">
        <w:rPr>
          <w:b/>
          <w:sz w:val="24"/>
        </w:rPr>
        <w:t>0 lei</w:t>
      </w:r>
      <w:r w:rsidRPr="00FB0F69">
        <w:rPr>
          <w:sz w:val="24"/>
        </w:rPr>
        <w:t>;</w:t>
      </w:r>
    </w:p>
    <w:p w:rsidR="00011512" w:rsidRPr="00FB0F69" w:rsidRDefault="00011512" w:rsidP="00BB35E1">
      <w:pPr>
        <w:pStyle w:val="BodyTextIndent2"/>
        <w:numPr>
          <w:ilvl w:val="0"/>
          <w:numId w:val="3"/>
        </w:numPr>
        <w:tabs>
          <w:tab w:val="left" w:pos="0"/>
        </w:tabs>
        <w:spacing w:line="360" w:lineRule="auto"/>
        <w:rPr>
          <w:sz w:val="24"/>
        </w:rPr>
      </w:pPr>
      <w:r w:rsidRPr="00FB0F69">
        <w:rPr>
          <w:sz w:val="24"/>
        </w:rPr>
        <w:t xml:space="preserve">cheltuieli de întreținere si gospodărire: încălzire, iluminat, apa, canal, salubrizare, posta, telefon si internet  </w:t>
      </w:r>
      <w:r w:rsidR="00A060A0">
        <w:rPr>
          <w:sz w:val="24"/>
        </w:rPr>
        <w:t>19.748</w:t>
      </w:r>
      <w:r w:rsidRPr="00FB0F69">
        <w:rPr>
          <w:b/>
          <w:sz w:val="24"/>
        </w:rPr>
        <w:t xml:space="preserve"> lei;</w:t>
      </w:r>
    </w:p>
    <w:p w:rsidR="00011512" w:rsidRDefault="00011512" w:rsidP="00BB35E1">
      <w:pPr>
        <w:pStyle w:val="BodyTextIndent2"/>
        <w:tabs>
          <w:tab w:val="left" w:pos="0"/>
        </w:tabs>
        <w:spacing w:line="360" w:lineRule="auto"/>
        <w:ind w:left="0"/>
        <w:rPr>
          <w:iCs/>
          <w:sz w:val="24"/>
        </w:rPr>
      </w:pPr>
      <w:r w:rsidRPr="00FB0F69">
        <w:rPr>
          <w:sz w:val="24"/>
        </w:rPr>
        <w:tab/>
      </w:r>
      <w:r w:rsidRPr="00FB0F69">
        <w:rPr>
          <w:iCs/>
          <w:sz w:val="24"/>
        </w:rPr>
        <w:t>Costul mediu realizat pe pers</w:t>
      </w:r>
      <w:r w:rsidR="00CB5F77">
        <w:rPr>
          <w:iCs/>
          <w:sz w:val="24"/>
        </w:rPr>
        <w:t xml:space="preserve">oană asistată/lună este de </w:t>
      </w:r>
      <w:r w:rsidR="00237AE0" w:rsidRPr="00237AE0">
        <w:rPr>
          <w:iCs/>
          <w:sz w:val="24"/>
        </w:rPr>
        <w:t>1.785,18</w:t>
      </w:r>
      <w:r w:rsidR="00CB5F77">
        <w:rPr>
          <w:iCs/>
          <w:sz w:val="24"/>
        </w:rPr>
        <w:t xml:space="preserve"> lei pentru cele </w:t>
      </w:r>
      <w:r w:rsidR="00237AE0">
        <w:rPr>
          <w:iCs/>
          <w:sz w:val="24"/>
        </w:rPr>
        <w:t>56</w:t>
      </w:r>
      <w:r w:rsidRPr="00FB0F69">
        <w:rPr>
          <w:iCs/>
          <w:sz w:val="24"/>
        </w:rPr>
        <w:t xml:space="preserve"> persoane din centru, din care, din subvenție</w:t>
      </w:r>
      <w:r>
        <w:rPr>
          <w:iCs/>
          <w:sz w:val="24"/>
        </w:rPr>
        <w:t xml:space="preserve"> s-a acoperit suma de 250 lei/</w:t>
      </w:r>
      <w:r w:rsidRPr="00FB0F69">
        <w:rPr>
          <w:iCs/>
          <w:sz w:val="24"/>
        </w:rPr>
        <w:t xml:space="preserve">lună pentru un număr de </w:t>
      </w:r>
      <w:r w:rsidR="00237AE0">
        <w:rPr>
          <w:iCs/>
          <w:sz w:val="24"/>
        </w:rPr>
        <w:t>40</w:t>
      </w:r>
      <w:r w:rsidRPr="00FB0F69">
        <w:rPr>
          <w:iCs/>
          <w:sz w:val="24"/>
        </w:rPr>
        <w:t xml:space="preserve"> de persoan</w:t>
      </w:r>
      <w:r w:rsidR="00CB5F77">
        <w:rPr>
          <w:iCs/>
          <w:sz w:val="24"/>
        </w:rPr>
        <w:t xml:space="preserve">e subvenționate, reprezentând </w:t>
      </w:r>
      <w:r w:rsidR="00237AE0" w:rsidRPr="00237AE0">
        <w:rPr>
          <w:iCs/>
          <w:sz w:val="24"/>
        </w:rPr>
        <w:t>14</w:t>
      </w:r>
      <w:r>
        <w:rPr>
          <w:iCs/>
          <w:sz w:val="24"/>
        </w:rPr>
        <w:t>% din total costuri/persoană/</w:t>
      </w:r>
      <w:r w:rsidRPr="00FB0F69">
        <w:rPr>
          <w:iCs/>
          <w:sz w:val="24"/>
        </w:rPr>
        <w:t>lună.</w:t>
      </w:r>
    </w:p>
    <w:p w:rsidR="00237AE0" w:rsidRPr="00237AE0" w:rsidRDefault="00237AE0" w:rsidP="00237AE0">
      <w:pPr>
        <w:spacing w:after="120" w:line="360" w:lineRule="auto"/>
        <w:ind w:firstLine="426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Din verificările lunare efectuate la sediul </w:t>
      </w:r>
      <w:r w:rsidRPr="00237AE0">
        <w:rPr>
          <w:rFonts w:ascii="Times New Roman" w:eastAsia="MS Mincho" w:hAnsi="Times New Roman" w:cs="Times New Roman"/>
          <w:sz w:val="24"/>
          <w:szCs w:val="24"/>
        </w:rPr>
        <w:t>asociației</w:t>
      </w: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>, privind utilizarea subvenției acordate rezultă următoarele :</w:t>
      </w:r>
    </w:p>
    <w:p w:rsidR="00237AE0" w:rsidRPr="00237AE0" w:rsidRDefault="00237AE0" w:rsidP="00237AE0">
      <w:pPr>
        <w:numPr>
          <w:ilvl w:val="0"/>
          <w:numId w:val="6"/>
        </w:numPr>
        <w:tabs>
          <w:tab w:val="num" w:pos="660"/>
        </w:tabs>
        <w:spacing w:after="0" w:line="360" w:lineRule="auto"/>
        <w:ind w:left="786" w:hanging="456"/>
        <w:jc w:val="both"/>
        <w:rPr>
          <w:rFonts w:ascii="Times New Roman" w:eastAsia="MS Mincho" w:hAnsi="Times New Roman" w:cs="Times New Roman"/>
          <w:sz w:val="24"/>
          <w:szCs w:val="24"/>
          <w:lang w:val="fr-FR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>s-au respect</w:t>
      </w:r>
      <w:r w:rsidRPr="00237AE0">
        <w:rPr>
          <w:rFonts w:ascii="Times New Roman" w:eastAsia="MS Mincho" w:hAnsi="Times New Roman" w:cs="Times New Roman"/>
          <w:sz w:val="24"/>
          <w:szCs w:val="24"/>
          <w:lang w:val="fr-FR"/>
        </w:rPr>
        <w:t xml:space="preserve">at </w:t>
      </w:r>
      <w:r w:rsidRPr="00237AE0">
        <w:rPr>
          <w:rFonts w:ascii="Times New Roman" w:eastAsia="MS Mincho" w:hAnsi="Times New Roman" w:cs="Times New Roman"/>
          <w:sz w:val="24"/>
          <w:szCs w:val="24"/>
        </w:rPr>
        <w:t>condițiile prevăzute în convenție</w:t>
      </w:r>
      <w:r w:rsidRPr="00237AE0">
        <w:rPr>
          <w:rFonts w:ascii="Times New Roman" w:eastAsia="MS Mincho" w:hAnsi="Times New Roman" w:cs="Times New Roman"/>
          <w:sz w:val="24"/>
          <w:szCs w:val="24"/>
          <w:lang w:val="fr-FR"/>
        </w:rPr>
        <w:t>;</w:t>
      </w:r>
    </w:p>
    <w:p w:rsidR="00237AE0" w:rsidRPr="00237AE0" w:rsidRDefault="00237AE0" w:rsidP="00237AE0">
      <w:pPr>
        <w:numPr>
          <w:ilvl w:val="0"/>
          <w:numId w:val="6"/>
        </w:numPr>
        <w:tabs>
          <w:tab w:val="num" w:pos="660"/>
        </w:tabs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>s-au respectat termenele prevăzute în convenție și în HG nr.1153/2001(art.14 alin.4) privind data de depunere a cererii pentru solicitarea lunară a subvenției şi a rapoartelor pentru acordarea serviciilor de asistenţă socială și utilizarea subvențiilor în luna anterioară solicitării lunare a subvenției;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rapoartele financiare s-au întocmit conform anexei nr.4 </w:t>
      </w:r>
      <w:smartTag w:uri="urn:schemas-microsoft-com:office:smarttags" w:element="PersonName">
        <w:smartTagPr>
          <w:attr w:name="ProductID" w:val="la Normele Metodologice"/>
        </w:smartTagPr>
        <w:r w:rsidRPr="00237AE0">
          <w:rPr>
            <w:rFonts w:ascii="Times New Roman" w:eastAsia="MS Mincho" w:hAnsi="Times New Roman" w:cs="Times New Roman"/>
            <w:sz w:val="24"/>
            <w:szCs w:val="24"/>
          </w:rPr>
          <w:t>la Normele Metodologice</w:t>
        </w:r>
      </w:smartTag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 și s-au anexat în copie documentele contabile justificative;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>cheltuielile efectuate pentru desfășurarea activităților în centru se încadrează in articolele de cheltuieli eligibile aprobate prin  bugetul pe anul 2022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:rsidR="00237AE0" w:rsidRPr="00237AE0" w:rsidRDefault="00237AE0" w:rsidP="00237AE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 ponderea cheltuielilor finanțate din contribuția proprie în total cheltuieli este în procent de </w:t>
      </w:r>
      <w:r>
        <w:rPr>
          <w:rFonts w:ascii="Times New Roman" w:eastAsia="MS Mincho" w:hAnsi="Times New Roman" w:cs="Times New Roman"/>
          <w:sz w:val="24"/>
          <w:szCs w:val="24"/>
        </w:rPr>
        <w:t>90,04</w:t>
      </w: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%, iar ponderea cheltuielilor finanțate din subvenția primită de la bugetul de stat în total cheltuieli este în procent de </w:t>
      </w:r>
      <w:r w:rsidR="00A16B66">
        <w:rPr>
          <w:rFonts w:ascii="Times New Roman" w:eastAsia="MS Mincho" w:hAnsi="Times New Roman" w:cs="Times New Roman"/>
          <w:sz w:val="24"/>
          <w:szCs w:val="24"/>
        </w:rPr>
        <w:t>9,96</w:t>
      </w:r>
      <w:r w:rsidRPr="00237AE0">
        <w:rPr>
          <w:rFonts w:ascii="Times New Roman" w:eastAsia="MS Mincho" w:hAnsi="Times New Roman" w:cs="Times New Roman"/>
          <w:sz w:val="24"/>
          <w:szCs w:val="24"/>
        </w:rPr>
        <w:t xml:space="preserve"> %.</w:t>
      </w:r>
    </w:p>
    <w:p w:rsidR="00237AE0" w:rsidRPr="00237AE0" w:rsidRDefault="00237AE0" w:rsidP="00237AE0">
      <w:pPr>
        <w:spacing w:after="0" w:line="360" w:lineRule="auto"/>
        <w:ind w:left="36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f)  înregistrarea corectă a sumelor din subvenția primită de la bugetul statului prin  AJPIS    </w:t>
      </w:r>
    </w:p>
    <w:p w:rsidR="008A3DCD" w:rsidRDefault="00A16B66" w:rsidP="008A3DC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iCs/>
          <w:sz w:val="24"/>
          <w:szCs w:val="24"/>
        </w:rPr>
        <w:t xml:space="preserve">     Cluj in contul  </w:t>
      </w:r>
      <w:r w:rsidR="008A3DCD">
        <w:rPr>
          <w:rFonts w:ascii="Times New Roman" w:eastAsia="MS Mincho" w:hAnsi="Times New Roman" w:cs="Times New Roman"/>
          <w:iCs/>
          <w:sz w:val="24"/>
          <w:szCs w:val="24"/>
        </w:rPr>
        <w:t>736.DEZM</w:t>
      </w:r>
      <w:r w:rsidR="008A3DCD" w:rsidRPr="00237AE0">
        <w:rPr>
          <w:rFonts w:ascii="Times New Roman" w:eastAsia="MS Mincho" w:hAnsi="Times New Roman" w:cs="Times New Roman"/>
          <w:iCs/>
          <w:sz w:val="24"/>
          <w:szCs w:val="24"/>
        </w:rPr>
        <w:t xml:space="preserve"> ”</w:t>
      </w:r>
      <w:r w:rsidR="008A3DCD" w:rsidRPr="0068482F">
        <w:rPr>
          <w:rFonts w:ascii="Times New Roman" w:eastAsia="MS Mincho" w:hAnsi="Times New Roman" w:cs="Times New Roman"/>
          <w:iCs/>
          <w:sz w:val="24"/>
          <w:szCs w:val="24"/>
        </w:rPr>
        <w:t>RESURSE DE LA BUGETUL DE STAT SI/SAU DE LA BUGETELE LOCALE</w:t>
      </w:r>
      <w:r w:rsidR="008A3DCD">
        <w:rPr>
          <w:rFonts w:ascii="Times New Roman" w:eastAsia="MS Mincho" w:hAnsi="Times New Roman" w:cs="Times New Roman"/>
          <w:iCs/>
          <w:sz w:val="24"/>
          <w:szCs w:val="24"/>
        </w:rPr>
        <w:t xml:space="preserve"> DEZMIR</w:t>
      </w:r>
      <w:r w:rsidR="008A3DCD" w:rsidRPr="00237AE0">
        <w:rPr>
          <w:rFonts w:ascii="Times New Roman" w:eastAsia="MS Mincho" w:hAnsi="Times New Roman" w:cs="Times New Roman"/>
          <w:iCs/>
          <w:sz w:val="24"/>
          <w:szCs w:val="24"/>
        </w:rPr>
        <w:t>”</w:t>
      </w:r>
      <w:r w:rsidR="00237AE0" w:rsidRPr="00237AE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37AE0" w:rsidRPr="00237AE0" w:rsidRDefault="00237AE0" w:rsidP="008A3DC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AE0">
        <w:rPr>
          <w:rFonts w:ascii="Times New Roman" w:eastAsia="Times New Roman" w:hAnsi="Times New Roman" w:cs="Times New Roman"/>
          <w:sz w:val="24"/>
          <w:szCs w:val="24"/>
        </w:rPr>
        <w:t>g) comisioanele pentru ridicările de numerar sau alte operațiuni din contul curent deschis special pentru subvenții conform art.16 alin.(1 ) nu apar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 şi articol de cheltuială în</w:t>
      </w:r>
      <w:r w:rsidRPr="00237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7AE0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raportul </w:t>
      </w:r>
      <w:r w:rsidRPr="00237AE0">
        <w:rPr>
          <w:rFonts w:ascii="Times New Roman" w:eastAsia="Times New Roman" w:hAnsi="Times New Roman" w:cs="Times New Roman"/>
          <w:sz w:val="24"/>
          <w:szCs w:val="24"/>
          <w:lang w:val="it-IT"/>
        </w:rPr>
        <w:lastRenderedPageBreak/>
        <w:t>financiar al anului 2022, aceste cheltuieli fiind suportate integral de către asociaţie din veniturile proprii.</w:t>
      </w:r>
    </w:p>
    <w:p w:rsidR="00C55512" w:rsidRDefault="00237AE0" w:rsidP="00A0734D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237AE0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    h) </w:t>
      </w:r>
      <w:r w:rsidRPr="00237AE0">
        <w:rPr>
          <w:rFonts w:ascii="Times New Roman" w:eastAsia="MS Mincho" w:hAnsi="Times New Roman" w:cs="Times New Roman"/>
          <w:iCs/>
          <w:sz w:val="24"/>
          <w:szCs w:val="24"/>
        </w:rPr>
        <w:t>înregistrarea în contabilitate a documentelor justificative, analitic, pe articole de cheltuieli.</w:t>
      </w:r>
    </w:p>
    <w:p w:rsidR="00A0734D" w:rsidRPr="00A0734D" w:rsidRDefault="00A0734D" w:rsidP="00A0734D">
      <w:pPr>
        <w:spacing w:after="0" w:line="360" w:lineRule="auto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</w:p>
    <w:p w:rsidR="00C55512" w:rsidRPr="00FB0F69" w:rsidRDefault="00C55512" w:rsidP="00BB35E1">
      <w:pPr>
        <w:pStyle w:val="NoSpacing"/>
        <w:spacing w:line="360" w:lineRule="auto"/>
        <w:ind w:left="720"/>
        <w:jc w:val="both"/>
        <w:rPr>
          <w:rFonts w:ascii="Times New Roman" w:eastAsia="Cambria" w:hAnsi="Times New Roman" w:cs="Times New Roman"/>
          <w:b/>
          <w:sz w:val="24"/>
          <w:szCs w:val="24"/>
          <w:lang w:val="ro-RO"/>
        </w:rPr>
      </w:pPr>
      <w:r w:rsidRPr="00FB0F69">
        <w:rPr>
          <w:rFonts w:ascii="Times New Roman" w:eastAsia="Cambria" w:hAnsi="Times New Roman" w:cs="Times New Roman"/>
          <w:b/>
          <w:sz w:val="24"/>
          <w:szCs w:val="24"/>
          <w:lang w:val="ro-RO"/>
        </w:rPr>
        <w:t>Număr de beneficiari</w:t>
      </w:r>
    </w:p>
    <w:p w:rsidR="00DD0A19" w:rsidRPr="00A0734D" w:rsidRDefault="00C55512" w:rsidP="00BB35E1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FB0F69">
        <w:rPr>
          <w:rFonts w:ascii="Times New Roman" w:eastAsia="Cambria" w:hAnsi="Times New Roman" w:cs="Times New Roman"/>
          <w:sz w:val="24"/>
          <w:szCs w:val="24"/>
        </w:rPr>
        <w:t xml:space="preserve">În cursul anului </w:t>
      </w:r>
      <w:r w:rsidR="00186032">
        <w:rPr>
          <w:rFonts w:ascii="Times New Roman" w:eastAsia="Cambria" w:hAnsi="Times New Roman" w:cs="Times New Roman"/>
          <w:sz w:val="24"/>
          <w:szCs w:val="24"/>
        </w:rPr>
        <w:t>202</w:t>
      </w:r>
      <w:r w:rsidR="00D9105A">
        <w:rPr>
          <w:rFonts w:ascii="Times New Roman" w:eastAsia="Cambria" w:hAnsi="Times New Roman" w:cs="Times New Roman"/>
          <w:sz w:val="24"/>
          <w:szCs w:val="24"/>
        </w:rPr>
        <w:t>3</w:t>
      </w:r>
      <w:r w:rsidRPr="00FB0F69">
        <w:rPr>
          <w:rFonts w:ascii="Times New Roman" w:eastAsia="Cambria" w:hAnsi="Times New Roman" w:cs="Times New Roman"/>
          <w:sz w:val="24"/>
          <w:szCs w:val="24"/>
        </w:rPr>
        <w:t xml:space="preserve"> au fost admiși în program un număr de </w:t>
      </w:r>
      <w:r w:rsidR="00E465C9">
        <w:rPr>
          <w:rFonts w:ascii="Times New Roman" w:eastAsia="Cambria" w:hAnsi="Times New Roman" w:cs="Times New Roman"/>
          <w:sz w:val="24"/>
          <w:szCs w:val="24"/>
        </w:rPr>
        <w:t>42</w:t>
      </w:r>
      <w:r w:rsidRPr="00FB0F69">
        <w:rPr>
          <w:rFonts w:ascii="Times New Roman" w:eastAsia="Cambria" w:hAnsi="Times New Roman" w:cs="Times New Roman"/>
          <w:sz w:val="24"/>
          <w:szCs w:val="24"/>
        </w:rPr>
        <w:t xml:space="preserve"> de beneficiari, iar numărul celor care au părăsit programul este de </w:t>
      </w:r>
      <w:r w:rsidR="00E465C9">
        <w:rPr>
          <w:rFonts w:ascii="Times New Roman" w:eastAsia="Cambria" w:hAnsi="Times New Roman" w:cs="Times New Roman"/>
          <w:sz w:val="24"/>
          <w:szCs w:val="24"/>
        </w:rPr>
        <w:t>45</w:t>
      </w:r>
      <w:r w:rsidRPr="00FB0F69">
        <w:rPr>
          <w:rFonts w:ascii="Times New Roman" w:eastAsia="Cambria" w:hAnsi="Times New Roman" w:cs="Times New Roman"/>
          <w:sz w:val="24"/>
          <w:szCs w:val="24"/>
        </w:rPr>
        <w:t xml:space="preserve"> de persoane.</w:t>
      </w:r>
      <w:r w:rsidR="00191A54" w:rsidRPr="00FB0F69">
        <w:rPr>
          <w:rFonts w:ascii="Times New Roman" w:eastAsia="Cambria" w:hAnsi="Times New Roman" w:cs="Times New Roman"/>
          <w:sz w:val="24"/>
          <w:szCs w:val="24"/>
        </w:rPr>
        <w:t xml:space="preserve"> Totalul beneficiarilor asistați pe parcursul acestui an a fost de </w:t>
      </w:r>
      <w:r w:rsidR="009C3C51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E465C9">
        <w:rPr>
          <w:rFonts w:ascii="Times New Roman" w:eastAsia="Cambria" w:hAnsi="Times New Roman" w:cs="Times New Roman"/>
          <w:sz w:val="24"/>
          <w:szCs w:val="24"/>
        </w:rPr>
        <w:t>92</w:t>
      </w:r>
      <w:r w:rsidR="009C3C51">
        <w:rPr>
          <w:rFonts w:ascii="Times New Roman" w:eastAsia="Cambria" w:hAnsi="Times New Roman" w:cs="Times New Roman"/>
          <w:sz w:val="24"/>
          <w:szCs w:val="24"/>
        </w:rPr>
        <w:t xml:space="preserve"> de persoane.</w:t>
      </w:r>
    </w:p>
    <w:p w:rsidR="00C55512" w:rsidRPr="00FB0F69" w:rsidRDefault="00C5799C" w:rsidP="00BB35E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55512" w:rsidRPr="00FB0F69">
        <w:rPr>
          <w:rFonts w:ascii="Times New Roman" w:hAnsi="Times New Roman" w:cs="Times New Roman"/>
          <w:b/>
          <w:sz w:val="24"/>
          <w:szCs w:val="24"/>
        </w:rPr>
        <w:t>CONCLUZII</w:t>
      </w:r>
    </w:p>
    <w:p w:rsidR="005F665B" w:rsidRPr="00FB0F69" w:rsidRDefault="006D56BD" w:rsidP="00C5799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F69">
        <w:rPr>
          <w:rFonts w:ascii="Times New Roman" w:hAnsi="Times New Roman" w:cs="Times New Roman"/>
          <w:sz w:val="24"/>
          <w:szCs w:val="24"/>
        </w:rPr>
        <w:t xml:space="preserve">  Pe parcursul acestui an am continuat o serie de proiecte privind îmbunătățirea calității locației și a serviciilor oferite. Aceste proiecte au fost:</w:t>
      </w:r>
    </w:p>
    <w:p w:rsidR="00C5799C" w:rsidRPr="00CF546C" w:rsidRDefault="00C5799C" w:rsidP="00C5799C">
      <w:pPr>
        <w:pStyle w:val="BodyText"/>
        <w:spacing w:before="38" w:line="360" w:lineRule="auto"/>
        <w:ind w:left="854"/>
        <w:jc w:val="both"/>
        <w:rPr>
          <w:rFonts w:ascii="Times New Roman" w:hAnsi="Times New Roman" w:cs="Times New Roman"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Titlul</w:t>
      </w:r>
      <w:r w:rsidRPr="00CF54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proiectului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F546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7"/>
          <w:sz w:val="24"/>
          <w:szCs w:val="24"/>
        </w:rPr>
        <w:t>„D</w:t>
      </w:r>
      <w:r w:rsidRPr="00CF546C">
        <w:rPr>
          <w:rFonts w:ascii="Times New Roman" w:hAnsi="Times New Roman" w:cs="Times New Roman"/>
          <w:b/>
          <w:sz w:val="24"/>
          <w:szCs w:val="24"/>
        </w:rPr>
        <w:t>otari</w:t>
      </w:r>
      <w:r>
        <w:rPr>
          <w:rFonts w:ascii="Times New Roman" w:hAnsi="Times New Roman" w:cs="Times New Roman"/>
          <w:b/>
          <w:sz w:val="24"/>
          <w:szCs w:val="24"/>
        </w:rPr>
        <w:t xml:space="preserve"> cu finantare nerambursabila de 90% de la ministerul muncii si solidaritatii socilae si 10% contributia proprie</w:t>
      </w:r>
      <w:r w:rsidRPr="00CF546C">
        <w:rPr>
          <w:rFonts w:ascii="Times New Roman" w:hAnsi="Times New Roman" w:cs="Times New Roman"/>
          <w:b/>
          <w:sz w:val="24"/>
          <w:szCs w:val="24"/>
        </w:rPr>
        <w:t>’’</w:t>
      </w:r>
    </w:p>
    <w:p w:rsidR="00C5799C" w:rsidRDefault="00C5799C" w:rsidP="00C5799C">
      <w:pPr>
        <w:pStyle w:val="BodyText"/>
        <w:spacing w:before="37" w:line="360" w:lineRule="auto"/>
        <w:ind w:left="85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57C5B">
        <w:rPr>
          <w:rFonts w:ascii="Times New Roman" w:hAnsi="Times New Roman" w:cs="Times New Roman"/>
          <w:b/>
          <w:sz w:val="24"/>
          <w:szCs w:val="24"/>
        </w:rPr>
        <w:t>Descrierea</w:t>
      </w:r>
      <w:r w:rsidRPr="00C57C5B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57C5B">
        <w:rPr>
          <w:rFonts w:ascii="Times New Roman" w:hAnsi="Times New Roman" w:cs="Times New Roman"/>
          <w:b/>
          <w:sz w:val="24"/>
          <w:szCs w:val="24"/>
        </w:rPr>
        <w:t>pe</w:t>
      </w:r>
      <w:r w:rsidRPr="00C57C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57C5B">
        <w:rPr>
          <w:rFonts w:ascii="Times New Roman" w:hAnsi="Times New Roman" w:cs="Times New Roman"/>
          <w:b/>
          <w:sz w:val="24"/>
          <w:szCs w:val="24"/>
        </w:rPr>
        <w:t>scurt</w:t>
      </w:r>
      <w:r w:rsidRPr="00C57C5B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57C5B">
        <w:rPr>
          <w:rFonts w:ascii="Times New Roman" w:hAnsi="Times New Roman" w:cs="Times New Roman"/>
          <w:b/>
          <w:sz w:val="24"/>
          <w:szCs w:val="24"/>
        </w:rPr>
        <w:t>a</w:t>
      </w:r>
      <w:r w:rsidRPr="00C57C5B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57C5B">
        <w:rPr>
          <w:rFonts w:ascii="Times New Roman" w:hAnsi="Times New Roman" w:cs="Times New Roman"/>
          <w:b/>
          <w:sz w:val="24"/>
          <w:szCs w:val="24"/>
        </w:rPr>
        <w:t>proiectului</w:t>
      </w:r>
      <w:r w:rsidRPr="00CF546C"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C5799C" w:rsidRPr="00DB39CA" w:rsidRDefault="00C5799C" w:rsidP="00C5799C">
      <w:pPr>
        <w:pStyle w:val="BodyText"/>
        <w:spacing w:before="37" w:line="360" w:lineRule="auto"/>
        <w:ind w:left="854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DB39CA">
        <w:rPr>
          <w:rFonts w:ascii="Times New Roman" w:hAnsi="Times New Roman" w:cs="Times New Roman"/>
          <w:b/>
          <w:spacing w:val="-6"/>
          <w:sz w:val="24"/>
          <w:szCs w:val="24"/>
        </w:rPr>
        <w:t xml:space="preserve">Modernizarea cabinetului medical </w:t>
      </w:r>
    </w:p>
    <w:p w:rsidR="00C5799C" w:rsidRDefault="00C5799C" w:rsidP="00A0734D">
      <w:pPr>
        <w:pStyle w:val="BodyText"/>
        <w:spacing w:before="37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Acest proiect s-a dasfasurat pentru ambele camine,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am reusit sa achizitionam echipamente medicale performante pentru monitorizarea starii de sanatate,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acestea fiind: monitor functii vitale, geanta de prim-ajutor, nebulizator, concentrator de oxigen,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suport perfuzii si aspirator secretii.</w:t>
      </w:r>
    </w:p>
    <w:p w:rsidR="00C5799C" w:rsidRPr="00590C2C" w:rsidRDefault="00C5799C" w:rsidP="00A0734D">
      <w:pPr>
        <w:pStyle w:val="BodyText"/>
        <w:spacing w:before="37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590C2C">
        <w:rPr>
          <w:rFonts w:ascii="Times New Roman" w:hAnsi="Times New Roman" w:cs="Times New Roman"/>
          <w:b/>
          <w:sz w:val="24"/>
          <w:szCs w:val="24"/>
        </w:rPr>
        <w:t>Modernizarea salii de kinetoterapie</w:t>
      </w:r>
    </w:p>
    <w:p w:rsidR="00C5799C" w:rsidRDefault="00C5799C" w:rsidP="00A0734D">
      <w:pPr>
        <w:pStyle w:val="BodyText"/>
        <w:spacing w:before="37" w:line="360" w:lineRule="auto"/>
        <w:ind w:left="288" w:firstLine="720"/>
        <w:rPr>
          <w:rFonts w:ascii="Times New Roman" w:hAnsi="Times New Roman" w:cs="Times New Roman"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Am reusit sa modernizam sala de kinetoterapie pentru sporirea confortului si pentru reabilitarea functionala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a beneficiariilor cu urmatoarele achizitii: aparat vibromasaj, saculeti greutati, bicicleta medicinala, banda de alergat, aparat electrostimulare, discuri de echilibru, mingi medicinale, bastoane pentru recuperare, dispozitiv recuperare deficiente locomotorii, spalier.</w:t>
      </w:r>
    </w:p>
    <w:p w:rsidR="00A0734D" w:rsidRDefault="00A0734D" w:rsidP="00A0734D">
      <w:pPr>
        <w:pStyle w:val="BodyText"/>
        <w:spacing w:before="37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A0734D" w:rsidRDefault="00A0734D" w:rsidP="00A0734D">
      <w:pPr>
        <w:pStyle w:val="BodyText"/>
        <w:spacing w:before="37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</w:p>
    <w:p w:rsidR="00C5799C" w:rsidRDefault="00C5799C" w:rsidP="00A0734D">
      <w:pPr>
        <w:pStyle w:val="BodyText"/>
        <w:spacing w:before="37" w:line="360" w:lineRule="auto"/>
        <w:ind w:left="850"/>
        <w:rPr>
          <w:rFonts w:ascii="Times New Roman" w:hAnsi="Times New Roman" w:cs="Times New Roman"/>
          <w:b/>
          <w:sz w:val="24"/>
          <w:szCs w:val="24"/>
        </w:rPr>
      </w:pPr>
      <w:r w:rsidRPr="00DB39CA">
        <w:rPr>
          <w:rFonts w:ascii="Times New Roman" w:hAnsi="Times New Roman" w:cs="Times New Roman"/>
          <w:b/>
          <w:sz w:val="24"/>
          <w:szCs w:val="24"/>
        </w:rPr>
        <w:lastRenderedPageBreak/>
        <w:t>Inlocuirea televizoarelor</w:t>
      </w:r>
    </w:p>
    <w:p w:rsidR="00C5799C" w:rsidRPr="00DB39CA" w:rsidRDefault="00C5799C" w:rsidP="00A0734D">
      <w:pPr>
        <w:pStyle w:val="BodyText"/>
        <w:spacing w:before="37" w:line="360" w:lineRule="auto"/>
        <w:ind w:left="288" w:firstLine="720"/>
        <w:rPr>
          <w:rFonts w:ascii="Times New Roman" w:hAnsi="Times New Roman" w:cs="Times New Roman"/>
          <w:b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TV-urile vechi de mici dimensiuni s-au schimbat cu TV-uri noi, mai performante, cu ecrane mai mari (LCD sau plasme).</w:t>
      </w:r>
    </w:p>
    <w:p w:rsidR="00C5799C" w:rsidRPr="00590C2C" w:rsidRDefault="00C5799C" w:rsidP="00A0734D">
      <w:pPr>
        <w:pStyle w:val="BodyText"/>
        <w:spacing w:before="37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90C2C">
        <w:rPr>
          <w:rFonts w:ascii="Times New Roman" w:hAnsi="Times New Roman" w:cs="Times New Roman"/>
          <w:b/>
          <w:sz w:val="24"/>
          <w:szCs w:val="24"/>
        </w:rPr>
        <w:t xml:space="preserve">Reamenajarea </w:t>
      </w:r>
      <w:r>
        <w:rPr>
          <w:rFonts w:ascii="Times New Roman" w:hAnsi="Times New Roman" w:cs="Times New Roman"/>
          <w:b/>
          <w:sz w:val="24"/>
          <w:szCs w:val="24"/>
        </w:rPr>
        <w:t xml:space="preserve">spalatoriei si a </w:t>
      </w:r>
      <w:r w:rsidRPr="00590C2C">
        <w:rPr>
          <w:rFonts w:ascii="Times New Roman" w:hAnsi="Times New Roman" w:cs="Times New Roman"/>
          <w:b/>
          <w:sz w:val="24"/>
          <w:szCs w:val="24"/>
        </w:rPr>
        <w:t>uscatoriei</w:t>
      </w:r>
    </w:p>
    <w:p w:rsidR="00C5799C" w:rsidRDefault="00C5799C" w:rsidP="00A0734D">
      <w:pPr>
        <w:pStyle w:val="BodyText"/>
        <w:spacing w:before="37" w:line="360" w:lineRule="auto"/>
        <w:ind w:left="288" w:firstLine="720"/>
        <w:rPr>
          <w:rFonts w:ascii="Times New Roman" w:hAnsi="Times New Roman" w:cs="Times New Roman"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Am facilitat munca personalului prin achizitionarea masinilor de spalat rufe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Pr="00CF546C">
        <w:rPr>
          <w:rFonts w:ascii="Times New Roman" w:hAnsi="Times New Roman" w:cs="Times New Roman"/>
          <w:sz w:val="24"/>
          <w:szCs w:val="24"/>
        </w:rPr>
        <w:t xml:space="preserve"> uscatoare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profesionale</w:t>
      </w:r>
      <w:r>
        <w:rPr>
          <w:rFonts w:ascii="Times New Roman" w:hAnsi="Times New Roman" w:cs="Times New Roman"/>
          <w:sz w:val="24"/>
          <w:szCs w:val="24"/>
        </w:rPr>
        <w:t>. Astfel rufele beneficiarilor sunt in permanenta curate si dezi</w:t>
      </w:r>
      <w:r w:rsidR="00A0734D">
        <w:rPr>
          <w:rFonts w:ascii="Times New Roman" w:hAnsi="Times New Roman" w:cs="Times New Roman"/>
          <w:sz w:val="24"/>
          <w:szCs w:val="24"/>
        </w:rPr>
        <w:t>nfectate.</w:t>
      </w:r>
    </w:p>
    <w:p w:rsidR="00C5799C" w:rsidRDefault="00C5799C" w:rsidP="00A0734D">
      <w:pPr>
        <w:pStyle w:val="BodyText"/>
        <w:spacing w:before="37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F546C">
        <w:rPr>
          <w:rFonts w:ascii="Times New Roman" w:hAnsi="Times New Roman" w:cs="Times New Roman"/>
          <w:sz w:val="24"/>
          <w:szCs w:val="24"/>
        </w:rPr>
        <w:t>Titlul</w:t>
      </w:r>
      <w:r w:rsidRPr="00CF54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proiectului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D5A56">
        <w:rPr>
          <w:rFonts w:ascii="Times New Roman" w:hAnsi="Times New Roman" w:cs="Times New Roman"/>
          <w:b/>
          <w:sz w:val="24"/>
          <w:szCs w:val="24"/>
        </w:rPr>
        <w:t>Reamenajarea blocului alimentar</w:t>
      </w:r>
    </w:p>
    <w:p w:rsidR="00A0734D" w:rsidRPr="00A0734D" w:rsidRDefault="00C5799C" w:rsidP="00A0734D">
      <w:pPr>
        <w:pStyle w:val="BodyText"/>
        <w:spacing w:before="37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acest an, blocul alimentar a fost reamenjat prin inlocuirea frigiderelor vechi cu altele noi, o parte din  mobilierul vechi de lemn a fost inlocuit cu mobilier din otel inoxidabil, aragazul a fost inlocui cu unul profesional si toata incaperea a fost reinprospatata prin zugravire.</w:t>
      </w:r>
    </w:p>
    <w:p w:rsidR="00C5799C" w:rsidRDefault="00C5799C" w:rsidP="00A0734D">
      <w:pPr>
        <w:pStyle w:val="BodyText"/>
        <w:tabs>
          <w:tab w:val="left" w:pos="930"/>
        </w:tabs>
        <w:spacing w:before="37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546C">
        <w:rPr>
          <w:rFonts w:ascii="Times New Roman" w:hAnsi="Times New Roman" w:cs="Times New Roman"/>
          <w:sz w:val="24"/>
          <w:szCs w:val="24"/>
        </w:rPr>
        <w:t xml:space="preserve"> Titlul</w:t>
      </w:r>
      <w:r w:rsidRPr="00CF54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proiectului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BD5A56">
        <w:rPr>
          <w:rFonts w:ascii="Times New Roman" w:hAnsi="Times New Roman" w:cs="Times New Roman"/>
          <w:b/>
          <w:sz w:val="24"/>
          <w:szCs w:val="24"/>
        </w:rPr>
        <w:t>Reamenajarea</w:t>
      </w:r>
      <w:r>
        <w:rPr>
          <w:rFonts w:ascii="Times New Roman" w:hAnsi="Times New Roman" w:cs="Times New Roman"/>
          <w:b/>
          <w:sz w:val="24"/>
          <w:szCs w:val="24"/>
        </w:rPr>
        <w:t xml:space="preserve"> camerei tehnice</w:t>
      </w:r>
    </w:p>
    <w:p w:rsidR="00C5799C" w:rsidRPr="00C5799C" w:rsidRDefault="00C5799C" w:rsidP="00A0734D">
      <w:pPr>
        <w:pStyle w:val="BodyText"/>
        <w:tabs>
          <w:tab w:val="left" w:pos="930"/>
        </w:tabs>
        <w:spacing w:before="37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</w:t>
      </w:r>
      <w:r w:rsidRPr="00CF546C">
        <w:rPr>
          <w:rFonts w:ascii="Times New Roman" w:hAnsi="Times New Roman" w:cs="Times New Roman"/>
          <w:sz w:val="24"/>
          <w:szCs w:val="24"/>
        </w:rPr>
        <w:t>nstalatia din camera te</w:t>
      </w:r>
      <w:r>
        <w:rPr>
          <w:rFonts w:ascii="Times New Roman" w:hAnsi="Times New Roman" w:cs="Times New Roman"/>
          <w:sz w:val="24"/>
          <w:szCs w:val="24"/>
        </w:rPr>
        <w:t xml:space="preserve">hnica </w:t>
      </w:r>
      <w:r w:rsidRPr="00CF546C">
        <w:rPr>
          <w:rFonts w:ascii="Times New Roman" w:hAnsi="Times New Roman" w:cs="Times New Roman"/>
          <w:sz w:val="24"/>
          <w:szCs w:val="24"/>
        </w:rPr>
        <w:t>a centrului</w:t>
      </w:r>
      <w:r>
        <w:rPr>
          <w:rFonts w:ascii="Times New Roman" w:hAnsi="Times New Roman" w:cs="Times New Roman"/>
          <w:sz w:val="24"/>
          <w:szCs w:val="24"/>
        </w:rPr>
        <w:t xml:space="preserve"> a fost complet schimbata, centralele au fost inlocuite cu unele mai calitative si boilerul a fost schimbat cu unul de capacitate mai mare.</w:t>
      </w:r>
    </w:p>
    <w:p w:rsidR="00C5799C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Titlul proiectului</w:t>
      </w:r>
      <w:r w:rsidRPr="00CF54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546C">
        <w:rPr>
          <w:rFonts w:ascii="Times New Roman" w:hAnsi="Times New Roman" w:cs="Times New Roman"/>
          <w:b/>
          <w:sz w:val="24"/>
          <w:szCs w:val="24"/>
        </w:rPr>
        <w:t>Reamenajarea c</w:t>
      </w:r>
      <w:r>
        <w:rPr>
          <w:rFonts w:ascii="Times New Roman" w:hAnsi="Times New Roman" w:cs="Times New Roman"/>
          <w:b/>
          <w:sz w:val="24"/>
          <w:szCs w:val="24"/>
        </w:rPr>
        <w:t>amerelor beneficiarilor</w:t>
      </w:r>
    </w:p>
    <w:p w:rsidR="00C5799C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 xml:space="preserve">Pe parcursul acestui an s-a continuat proiectul reamenajării camerelor, schimbându-se astfel </w:t>
      </w:r>
      <w:r>
        <w:rPr>
          <w:rFonts w:ascii="Times New Roman" w:hAnsi="Times New Roman" w:cs="Times New Roman"/>
          <w:sz w:val="24"/>
          <w:szCs w:val="24"/>
        </w:rPr>
        <w:t xml:space="preserve">toate </w:t>
      </w:r>
      <w:r w:rsidRPr="00CF546C">
        <w:rPr>
          <w:rFonts w:ascii="Times New Roman" w:hAnsi="Times New Roman" w:cs="Times New Roman"/>
          <w:sz w:val="24"/>
          <w:szCs w:val="24"/>
        </w:rPr>
        <w:t>paturi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CF546C">
        <w:rPr>
          <w:rFonts w:ascii="Times New Roman" w:hAnsi="Times New Roman" w:cs="Times New Roman"/>
          <w:sz w:val="24"/>
          <w:szCs w:val="24"/>
        </w:rPr>
        <w:t>, saltele</w:t>
      </w:r>
      <w:r>
        <w:rPr>
          <w:rFonts w:ascii="Times New Roman" w:hAnsi="Times New Roman" w:cs="Times New Roman"/>
          <w:sz w:val="24"/>
          <w:szCs w:val="24"/>
        </w:rPr>
        <w:t>le</w:t>
      </w:r>
      <w:r w:rsidRPr="00CF546C">
        <w:rPr>
          <w:rFonts w:ascii="Times New Roman" w:hAnsi="Times New Roman" w:cs="Times New Roman"/>
          <w:sz w:val="24"/>
          <w:szCs w:val="24"/>
        </w:rPr>
        <w:t>,  s-a  reconditionat o parte din mobilier, s-au schimbat unele geamuri,</w:t>
      </w:r>
      <w:r>
        <w:rPr>
          <w:rFonts w:ascii="Times New Roman" w:hAnsi="Times New Roman" w:cs="Times New Roman"/>
          <w:sz w:val="24"/>
          <w:szCs w:val="24"/>
        </w:rPr>
        <w:t xml:space="preserve"> usi, instalatia de curent a fost aranjata in fiecare camera in paturi de plastic pentru a oferi siguranta fiecarui benficiar. Am </w:t>
      </w:r>
      <w:r w:rsidRPr="00CF546C">
        <w:rPr>
          <w:rFonts w:ascii="Times New Roman" w:hAnsi="Times New Roman" w:cs="Times New Roman"/>
          <w:sz w:val="24"/>
          <w:szCs w:val="24"/>
        </w:rPr>
        <w:t>inlocuit in majoritatea camerelor linoleumul cu gresie antiderapanta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46C">
        <w:rPr>
          <w:rFonts w:ascii="Times New Roman" w:hAnsi="Times New Roman" w:cs="Times New Roman"/>
          <w:sz w:val="24"/>
          <w:szCs w:val="24"/>
        </w:rPr>
        <w:t>am desfintat pragurile usilor avand acces mai usor cu carucioarele</w:t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 w:rsidRPr="00CF546C">
        <w:rPr>
          <w:rFonts w:ascii="Times New Roman" w:hAnsi="Times New Roman" w:cs="Times New Roman"/>
          <w:sz w:val="24"/>
          <w:szCs w:val="24"/>
        </w:rPr>
        <w:t>s-a</w:t>
      </w:r>
      <w:r>
        <w:rPr>
          <w:rFonts w:ascii="Times New Roman" w:hAnsi="Times New Roman" w:cs="Times New Roman"/>
          <w:sz w:val="24"/>
          <w:szCs w:val="24"/>
        </w:rPr>
        <w:t xml:space="preserve">u reinprospatat camerele prin </w:t>
      </w:r>
      <w:r w:rsidRPr="00CF546C">
        <w:rPr>
          <w:rFonts w:ascii="Times New Roman" w:hAnsi="Times New Roman" w:cs="Times New Roman"/>
          <w:sz w:val="24"/>
          <w:szCs w:val="24"/>
        </w:rPr>
        <w:t>zugravi</w:t>
      </w:r>
      <w:r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799C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F546C">
        <w:rPr>
          <w:rFonts w:ascii="Times New Roman" w:hAnsi="Times New Roman" w:cs="Times New Roman"/>
          <w:sz w:val="24"/>
          <w:szCs w:val="24"/>
        </w:rPr>
        <w:t>Titlul proiectului</w:t>
      </w:r>
      <w:r w:rsidRPr="00CF54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546C">
        <w:rPr>
          <w:rFonts w:ascii="Times New Roman" w:hAnsi="Times New Roman" w:cs="Times New Roman"/>
          <w:b/>
          <w:sz w:val="24"/>
          <w:szCs w:val="24"/>
        </w:rPr>
        <w:t>Reamenajarea</w:t>
      </w:r>
      <w:r>
        <w:rPr>
          <w:rFonts w:ascii="Times New Roman" w:hAnsi="Times New Roman" w:cs="Times New Roman"/>
          <w:b/>
          <w:sz w:val="24"/>
          <w:szCs w:val="24"/>
        </w:rPr>
        <w:t xml:space="preserve"> bailo</w:t>
      </w:r>
      <w:r>
        <w:rPr>
          <w:rFonts w:ascii="Times New Roman" w:hAnsi="Times New Roman" w:cs="Times New Roman"/>
          <w:b/>
          <w:sz w:val="24"/>
          <w:szCs w:val="24"/>
        </w:rPr>
        <w:t>r</w:t>
      </w:r>
    </w:p>
    <w:p w:rsidR="00C5799C" w:rsidRPr="00C57C5B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Toate baile din camerele benficiarilor au fost reamenajate: la fiecare etaj a ramas cate o singura cada, restul fiind schimbate cu dusuri. La fiecare baie cu dus s-a inlocuit scurgerea, s-au scos caditele din plastic, astfel am  facilitat accesul carucioarelor speciale de baie. Unele </w:t>
      </w:r>
      <w:r>
        <w:rPr>
          <w:rFonts w:ascii="Times New Roman" w:hAnsi="Times New Roman" w:cs="Times New Roman"/>
          <w:sz w:val="24"/>
          <w:szCs w:val="24"/>
        </w:rPr>
        <w:lastRenderedPageBreak/>
        <w:t>baterii ale chiuvetelor au fost inlocuite, capacele WC-urilor uzate au fost schimbate si s-au montat bari ajutatoare din otel inoxidabil pentru prevenirea accidentelor.</w:t>
      </w:r>
    </w:p>
    <w:p w:rsidR="00C5799C" w:rsidRPr="00BD5A56" w:rsidRDefault="00C5799C" w:rsidP="00A0734D">
      <w:pPr>
        <w:pStyle w:val="BodyText"/>
        <w:spacing w:before="4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F546C">
        <w:rPr>
          <w:rFonts w:ascii="Times New Roman" w:hAnsi="Times New Roman" w:cs="Times New Roman"/>
          <w:sz w:val="24"/>
          <w:szCs w:val="24"/>
        </w:rPr>
        <w:t>Titlul</w:t>
      </w:r>
      <w:r w:rsidRPr="00CF546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 xml:space="preserve">proiectului: </w:t>
      </w:r>
      <w:r w:rsidRPr="00CF546C">
        <w:rPr>
          <w:rFonts w:ascii="Times New Roman" w:hAnsi="Times New Roman" w:cs="Times New Roman"/>
          <w:b/>
          <w:sz w:val="24"/>
          <w:szCs w:val="24"/>
        </w:rPr>
        <w:t>Perfectionarea continua a personalului</w:t>
      </w:r>
    </w:p>
    <w:p w:rsidR="00A0734D" w:rsidRDefault="00C5799C" w:rsidP="00A073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 xml:space="preserve">             Personalul de ingrijire au urmat diferite cursuri de ordine interioara: </w:t>
      </w:r>
    </w:p>
    <w:p w:rsidR="00A0734D" w:rsidRDefault="00A0734D" w:rsidP="00A073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734D"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C5799C" w:rsidRPr="00A0734D">
        <w:rPr>
          <w:rFonts w:ascii="Times New Roman" w:hAnsi="Times New Roman"/>
          <w:sz w:val="24"/>
          <w:szCs w:val="24"/>
        </w:rPr>
        <w:t>Tipuri de hepatita si modul de transmitere</w:t>
      </w:r>
    </w:p>
    <w:p w:rsidR="00C5799C" w:rsidRPr="00C57C5B" w:rsidRDefault="00A0734D" w:rsidP="00A073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C5799C" w:rsidRPr="00A0734D">
        <w:rPr>
          <w:rFonts w:ascii="Times New Roman" w:hAnsi="Times New Roman"/>
          <w:sz w:val="24"/>
          <w:szCs w:val="24"/>
        </w:rPr>
        <w:t>Cunoasterea si combaterea formelor de abuz si neglijare in relatia cu beneficiarii</w:t>
      </w:r>
      <w:r>
        <w:rPr>
          <w:rFonts w:ascii="Times New Roman" w:hAnsi="Times New Roman"/>
          <w:sz w:val="24"/>
          <w:szCs w:val="24"/>
        </w:rPr>
        <w:tab/>
        <w:t xml:space="preserve">3. </w:t>
      </w:r>
      <w:r w:rsidR="00C5799C" w:rsidRPr="00A0734D">
        <w:rPr>
          <w:rFonts w:ascii="Times New Roman" w:hAnsi="Times New Roman"/>
          <w:sz w:val="24"/>
          <w:szCs w:val="24"/>
        </w:rPr>
        <w:t>Cunoasterea procedurilor utilizate in centru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799C" w:rsidRPr="00C57C5B">
        <w:rPr>
          <w:rFonts w:ascii="Times New Roman" w:hAnsi="Times New Roman" w:cs="Times New Roman"/>
          <w:sz w:val="24"/>
          <w:szCs w:val="24"/>
        </w:rPr>
        <w:t>Personalul de ingrijire a fost inscris la ,, Cursul de igiena’’ initiat de Formarom Transilvania SRL cu  data de 29.06.2023,</w:t>
      </w:r>
      <w:r w:rsidR="00C5799C">
        <w:rPr>
          <w:rFonts w:ascii="Times New Roman" w:hAnsi="Times New Roman" w:cs="Times New Roman"/>
          <w:sz w:val="24"/>
          <w:szCs w:val="24"/>
        </w:rPr>
        <w:t xml:space="preserve"> care a fost finalizat.</w:t>
      </w:r>
    </w:p>
    <w:p w:rsidR="00C5799C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Titlul proiectului</w:t>
      </w:r>
      <w:r w:rsidRPr="00CF546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CF546C">
        <w:rPr>
          <w:rFonts w:ascii="Times New Roman" w:hAnsi="Times New Roman" w:cs="Times New Roman"/>
          <w:b/>
          <w:sz w:val="24"/>
          <w:szCs w:val="24"/>
        </w:rPr>
        <w:t xml:space="preserve">Reamenajarea </w:t>
      </w:r>
      <w:r>
        <w:rPr>
          <w:rFonts w:ascii="Times New Roman" w:hAnsi="Times New Roman" w:cs="Times New Roman"/>
          <w:b/>
          <w:sz w:val="24"/>
          <w:szCs w:val="24"/>
        </w:rPr>
        <w:t>curtii exterioare</w:t>
      </w:r>
    </w:p>
    <w:p w:rsidR="00C5799C" w:rsidRPr="00C5799C" w:rsidRDefault="00C5799C" w:rsidP="00A0734D">
      <w:pPr>
        <w:adjustRightInd w:val="0"/>
        <w:spacing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F546C">
        <w:rPr>
          <w:rFonts w:ascii="Times New Roman" w:hAnsi="Times New Roman" w:cs="Times New Roman"/>
          <w:sz w:val="24"/>
          <w:szCs w:val="24"/>
        </w:rPr>
        <w:t>Am continuat cu reamenajarea curtii exterioare schimband</w:t>
      </w:r>
      <w:r>
        <w:rPr>
          <w:rFonts w:ascii="Times New Roman" w:hAnsi="Times New Roman" w:cs="Times New Roman"/>
          <w:sz w:val="24"/>
          <w:szCs w:val="24"/>
        </w:rPr>
        <w:t xml:space="preserve"> o parte din mobilierul vechi de lemn cu coltar si masa de gradina, am infrumusetat spatiile exterioare cu flori cu </w:t>
      </w:r>
      <w:r w:rsidRPr="00CF546C">
        <w:rPr>
          <w:rFonts w:ascii="Times New Roman" w:hAnsi="Times New Roman" w:cs="Times New Roman"/>
          <w:sz w:val="24"/>
          <w:szCs w:val="24"/>
        </w:rPr>
        <w:t>gresia de la intrarea salii de vizite. Unele modernizari sunt initiate in urmatoarele proiecte,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46C">
        <w:rPr>
          <w:rFonts w:ascii="Times New Roman" w:hAnsi="Times New Roman" w:cs="Times New Roman"/>
          <w:sz w:val="24"/>
          <w:szCs w:val="24"/>
        </w:rPr>
        <w:t>altele urmand a se finaliza in viitorul apropiat.</w:t>
      </w:r>
    </w:p>
    <w:p w:rsidR="00A0734D" w:rsidRDefault="00A0734D" w:rsidP="00C5799C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 ajutorul subvenției primite pe anul 2023, dar și cu contribuția Asociației am reușit să dezvoltăm proiectele prezentate mai sus.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Intrăm în Noul An cu mai multe planuri pentru a veni în ajutorul beneficiarilor noștri și să le oferim o viață cât mai liniștită și frumoasă prin îmbunătățirea continuă a calității serviciilor pe care le oferim.</w:t>
      </w:r>
    </w:p>
    <w:p w:rsidR="00A0734D" w:rsidRDefault="00A0734D" w:rsidP="00C5799C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A0734D" w:rsidRDefault="00A0734D" w:rsidP="00C5799C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</w:p>
    <w:p w:rsidR="00A0734D" w:rsidRDefault="00A0734D" w:rsidP="00C5799C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Întocmit de,</w:t>
      </w:r>
    </w:p>
    <w:p w:rsidR="00A0734D" w:rsidRPr="00CF546C" w:rsidRDefault="00A0734D" w:rsidP="00C5799C">
      <w:pPr>
        <w:spacing w:line="360" w:lineRule="auto"/>
        <w:ind w:left="144" w:right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Asistent social: Cîmpean Nicoleta-Claudia</w:t>
      </w:r>
      <w:bookmarkStart w:id="0" w:name="_GoBack"/>
      <w:bookmarkEnd w:id="0"/>
    </w:p>
    <w:p w:rsidR="006D56BD" w:rsidRPr="00FF73C8" w:rsidRDefault="006D56BD" w:rsidP="00DD0A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56BD" w:rsidRPr="00FF73C8" w:rsidSect="008D30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CD0" w:rsidRDefault="006C1CD0" w:rsidP="002028A5">
      <w:pPr>
        <w:spacing w:after="0" w:line="240" w:lineRule="auto"/>
      </w:pPr>
      <w:r>
        <w:separator/>
      </w:r>
    </w:p>
  </w:endnote>
  <w:endnote w:type="continuationSeparator" w:id="0">
    <w:p w:rsidR="006C1CD0" w:rsidRDefault="006C1CD0" w:rsidP="0020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CD0" w:rsidRDefault="006C1CD0" w:rsidP="002028A5">
      <w:pPr>
        <w:spacing w:after="0" w:line="240" w:lineRule="auto"/>
      </w:pPr>
      <w:r>
        <w:separator/>
      </w:r>
    </w:p>
  </w:footnote>
  <w:footnote w:type="continuationSeparator" w:id="0">
    <w:p w:rsidR="006C1CD0" w:rsidRDefault="006C1CD0" w:rsidP="0020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>Asociația „CASA HERMINA”</w:t>
    </w:r>
  </w:p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>Cămin pentru persoane vârstnice</w:t>
    </w:r>
  </w:p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 xml:space="preserve">Sediu- Loc. Vaida-Cămăraș, nr. 183A, Jud. Cluj </w:t>
    </w:r>
  </w:p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>Punct de lucru: Loc. Dezmir, str. Planoarelor, nr. 7 Jud. Cluj</w:t>
    </w:r>
  </w:p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>CUI 28146970</w:t>
    </w:r>
  </w:p>
  <w:p w:rsidR="000C4B8F" w:rsidRPr="005779D3" w:rsidRDefault="000C4B8F" w:rsidP="000C4B8F">
    <w:pPr>
      <w:pStyle w:val="NormalWeb"/>
      <w:spacing w:before="0" w:beforeAutospacing="0" w:after="0"/>
      <w:rPr>
        <w:sz w:val="18"/>
        <w:szCs w:val="18"/>
      </w:rPr>
    </w:pPr>
    <w:r w:rsidRPr="005779D3">
      <w:rPr>
        <w:sz w:val="18"/>
        <w:szCs w:val="18"/>
      </w:rPr>
      <w:t>BANCA TRANSILVANIA</w:t>
    </w:r>
  </w:p>
  <w:p w:rsidR="000C4B8F" w:rsidRPr="005779D3" w:rsidRDefault="000C4B8F" w:rsidP="000C4B8F">
    <w:pPr>
      <w:spacing w:after="0" w:line="240" w:lineRule="auto"/>
      <w:rPr>
        <w:rFonts w:ascii="Times New Roman" w:hAnsi="Times New Roman" w:cs="Times New Roman"/>
        <w:sz w:val="18"/>
        <w:szCs w:val="18"/>
      </w:rPr>
    </w:pPr>
    <w:r w:rsidRPr="005779D3">
      <w:rPr>
        <w:rFonts w:ascii="Times New Roman" w:hAnsi="Times New Roman" w:cs="Times New Roman"/>
        <w:sz w:val="18"/>
        <w:szCs w:val="18"/>
      </w:rPr>
      <w:t>IBAN RO90 BTRL 0130 1205 3544 85XX</w:t>
    </w:r>
  </w:p>
  <w:p w:rsidR="002028A5" w:rsidRDefault="00202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73978"/>
    <w:multiLevelType w:val="hybridMultilevel"/>
    <w:tmpl w:val="11D43A1C"/>
    <w:lvl w:ilvl="0" w:tplc="DC10FFC0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1E1036"/>
    <w:multiLevelType w:val="hybridMultilevel"/>
    <w:tmpl w:val="FD02FA2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75161"/>
    <w:multiLevelType w:val="hybridMultilevel"/>
    <w:tmpl w:val="89560C18"/>
    <w:lvl w:ilvl="0" w:tplc="2F7E65A2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1F4AD1"/>
    <w:multiLevelType w:val="hybridMultilevel"/>
    <w:tmpl w:val="B08C805C"/>
    <w:lvl w:ilvl="0" w:tplc="4D2890D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E4AF1"/>
    <w:multiLevelType w:val="hybridMultilevel"/>
    <w:tmpl w:val="9190B77C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66AC3302"/>
    <w:multiLevelType w:val="hybridMultilevel"/>
    <w:tmpl w:val="8798506C"/>
    <w:lvl w:ilvl="0" w:tplc="873C84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283BD4"/>
    <w:multiLevelType w:val="hybridMultilevel"/>
    <w:tmpl w:val="2FDEACB8"/>
    <w:lvl w:ilvl="0" w:tplc="D39ED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6748F"/>
    <w:multiLevelType w:val="hybridMultilevel"/>
    <w:tmpl w:val="01A8DF98"/>
    <w:lvl w:ilvl="0" w:tplc="7ABCE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177036"/>
    <w:multiLevelType w:val="hybridMultilevel"/>
    <w:tmpl w:val="4BE4E794"/>
    <w:lvl w:ilvl="0" w:tplc="6C9C3366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8A5"/>
    <w:rsid w:val="0000083B"/>
    <w:rsid w:val="00011512"/>
    <w:rsid w:val="0001564A"/>
    <w:rsid w:val="00035C5D"/>
    <w:rsid w:val="000403F1"/>
    <w:rsid w:val="00050128"/>
    <w:rsid w:val="000566A6"/>
    <w:rsid w:val="00060CE7"/>
    <w:rsid w:val="00073F1B"/>
    <w:rsid w:val="000A128E"/>
    <w:rsid w:val="000B0138"/>
    <w:rsid w:val="000C42C5"/>
    <w:rsid w:val="000C4B8F"/>
    <w:rsid w:val="000D0C3C"/>
    <w:rsid w:val="00100B86"/>
    <w:rsid w:val="00113ADC"/>
    <w:rsid w:val="00113C4A"/>
    <w:rsid w:val="00133AA2"/>
    <w:rsid w:val="00163865"/>
    <w:rsid w:val="00165370"/>
    <w:rsid w:val="00185668"/>
    <w:rsid w:val="00186032"/>
    <w:rsid w:val="00191A54"/>
    <w:rsid w:val="001971B1"/>
    <w:rsid w:val="001A4597"/>
    <w:rsid w:val="001B4EFD"/>
    <w:rsid w:val="001C32B8"/>
    <w:rsid w:val="001D2555"/>
    <w:rsid w:val="001E4D3E"/>
    <w:rsid w:val="001F1FC4"/>
    <w:rsid w:val="002028A5"/>
    <w:rsid w:val="00234912"/>
    <w:rsid w:val="002356DD"/>
    <w:rsid w:val="00237AE0"/>
    <w:rsid w:val="00243C76"/>
    <w:rsid w:val="002451AF"/>
    <w:rsid w:val="002561FA"/>
    <w:rsid w:val="002C3E1D"/>
    <w:rsid w:val="002F050A"/>
    <w:rsid w:val="00315424"/>
    <w:rsid w:val="00323044"/>
    <w:rsid w:val="003362E2"/>
    <w:rsid w:val="00364B35"/>
    <w:rsid w:val="00374FFF"/>
    <w:rsid w:val="00376C5D"/>
    <w:rsid w:val="00380D64"/>
    <w:rsid w:val="003C702D"/>
    <w:rsid w:val="003D0C1D"/>
    <w:rsid w:val="003D41D7"/>
    <w:rsid w:val="004109CA"/>
    <w:rsid w:val="0041482B"/>
    <w:rsid w:val="004773DC"/>
    <w:rsid w:val="0049079D"/>
    <w:rsid w:val="004A3D8F"/>
    <w:rsid w:val="004A4BE3"/>
    <w:rsid w:val="00530ADF"/>
    <w:rsid w:val="00557D2E"/>
    <w:rsid w:val="005A5C02"/>
    <w:rsid w:val="005D443F"/>
    <w:rsid w:val="005D5FCA"/>
    <w:rsid w:val="005F665B"/>
    <w:rsid w:val="006123B2"/>
    <w:rsid w:val="00614B4F"/>
    <w:rsid w:val="006438E6"/>
    <w:rsid w:val="0068482F"/>
    <w:rsid w:val="00694A4B"/>
    <w:rsid w:val="006B7B07"/>
    <w:rsid w:val="006C1CD0"/>
    <w:rsid w:val="006D56BD"/>
    <w:rsid w:val="006E49EE"/>
    <w:rsid w:val="007519FD"/>
    <w:rsid w:val="0076498C"/>
    <w:rsid w:val="00782DDB"/>
    <w:rsid w:val="0078520C"/>
    <w:rsid w:val="007B0ABF"/>
    <w:rsid w:val="007B309F"/>
    <w:rsid w:val="007C26EE"/>
    <w:rsid w:val="007C5D19"/>
    <w:rsid w:val="007D1AC8"/>
    <w:rsid w:val="00815898"/>
    <w:rsid w:val="00821B90"/>
    <w:rsid w:val="00823B44"/>
    <w:rsid w:val="008324E6"/>
    <w:rsid w:val="00851EE1"/>
    <w:rsid w:val="008609CC"/>
    <w:rsid w:val="00862AE5"/>
    <w:rsid w:val="008672FF"/>
    <w:rsid w:val="0087308F"/>
    <w:rsid w:val="00897E65"/>
    <w:rsid w:val="008A3DCD"/>
    <w:rsid w:val="008C24C0"/>
    <w:rsid w:val="008D309C"/>
    <w:rsid w:val="00934B8C"/>
    <w:rsid w:val="0094731F"/>
    <w:rsid w:val="009607E9"/>
    <w:rsid w:val="0096414A"/>
    <w:rsid w:val="00980C11"/>
    <w:rsid w:val="00996A69"/>
    <w:rsid w:val="009B68A3"/>
    <w:rsid w:val="009C3C51"/>
    <w:rsid w:val="00A060A0"/>
    <w:rsid w:val="00A0734D"/>
    <w:rsid w:val="00A1041C"/>
    <w:rsid w:val="00A16B66"/>
    <w:rsid w:val="00A24EFB"/>
    <w:rsid w:val="00A74543"/>
    <w:rsid w:val="00A9607F"/>
    <w:rsid w:val="00AA0C71"/>
    <w:rsid w:val="00AA3FD7"/>
    <w:rsid w:val="00AB2D33"/>
    <w:rsid w:val="00AB2D45"/>
    <w:rsid w:val="00AD4671"/>
    <w:rsid w:val="00AE4C31"/>
    <w:rsid w:val="00AF085F"/>
    <w:rsid w:val="00AF4443"/>
    <w:rsid w:val="00B045E9"/>
    <w:rsid w:val="00B05183"/>
    <w:rsid w:val="00B14547"/>
    <w:rsid w:val="00B37D73"/>
    <w:rsid w:val="00BB35E1"/>
    <w:rsid w:val="00BB7618"/>
    <w:rsid w:val="00BC3125"/>
    <w:rsid w:val="00BD47EE"/>
    <w:rsid w:val="00C14782"/>
    <w:rsid w:val="00C31239"/>
    <w:rsid w:val="00C55512"/>
    <w:rsid w:val="00C5799C"/>
    <w:rsid w:val="00C84AE7"/>
    <w:rsid w:val="00CB5F77"/>
    <w:rsid w:val="00CE37A5"/>
    <w:rsid w:val="00D12D14"/>
    <w:rsid w:val="00D31787"/>
    <w:rsid w:val="00D40B8E"/>
    <w:rsid w:val="00D60358"/>
    <w:rsid w:val="00D67A30"/>
    <w:rsid w:val="00D9105A"/>
    <w:rsid w:val="00DC06DD"/>
    <w:rsid w:val="00DC6EEE"/>
    <w:rsid w:val="00DD0381"/>
    <w:rsid w:val="00DD0A19"/>
    <w:rsid w:val="00E240DD"/>
    <w:rsid w:val="00E30A59"/>
    <w:rsid w:val="00E338A7"/>
    <w:rsid w:val="00E36B9A"/>
    <w:rsid w:val="00E37C80"/>
    <w:rsid w:val="00E4439F"/>
    <w:rsid w:val="00E465C9"/>
    <w:rsid w:val="00E623CD"/>
    <w:rsid w:val="00E62AB5"/>
    <w:rsid w:val="00E76882"/>
    <w:rsid w:val="00E82592"/>
    <w:rsid w:val="00EA3F75"/>
    <w:rsid w:val="00EA4EE6"/>
    <w:rsid w:val="00EC06A3"/>
    <w:rsid w:val="00F16372"/>
    <w:rsid w:val="00F17C6A"/>
    <w:rsid w:val="00F26289"/>
    <w:rsid w:val="00F266FB"/>
    <w:rsid w:val="00F43457"/>
    <w:rsid w:val="00F554B7"/>
    <w:rsid w:val="00F619D4"/>
    <w:rsid w:val="00F6266B"/>
    <w:rsid w:val="00FB0F69"/>
    <w:rsid w:val="00FE5130"/>
    <w:rsid w:val="00FE74C5"/>
    <w:rsid w:val="00FF7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F180B64"/>
  <w15:docId w15:val="{C7D32665-7765-4669-9932-E1B8E3EF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02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8A5"/>
  </w:style>
  <w:style w:type="paragraph" w:styleId="Footer">
    <w:name w:val="footer"/>
    <w:basedOn w:val="Normal"/>
    <w:link w:val="FooterChar"/>
    <w:uiPriority w:val="99"/>
    <w:semiHidden/>
    <w:unhideWhenUsed/>
    <w:rsid w:val="002028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28A5"/>
  </w:style>
  <w:style w:type="paragraph" w:styleId="NormalWeb">
    <w:name w:val="Normal (Web)"/>
    <w:basedOn w:val="Normal"/>
    <w:rsid w:val="002028A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7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C3125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C55512"/>
    <w:pPr>
      <w:spacing w:after="0" w:line="240" w:lineRule="auto"/>
    </w:pPr>
    <w:rPr>
      <w:lang w:val="en-US"/>
    </w:rPr>
  </w:style>
  <w:style w:type="paragraph" w:styleId="BodyTextIndent2">
    <w:name w:val="Body Text Indent 2"/>
    <w:basedOn w:val="Normal"/>
    <w:link w:val="BodyTextIndent2Char"/>
    <w:rsid w:val="00557D2E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557D2E"/>
    <w:rPr>
      <w:rFonts w:ascii="Times New Roman" w:eastAsia="Times New Roman" w:hAnsi="Times New Roman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37AE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37AE0"/>
  </w:style>
  <w:style w:type="paragraph" w:styleId="BodyText">
    <w:name w:val="Body Text"/>
    <w:basedOn w:val="Normal"/>
    <w:link w:val="BodyTextChar"/>
    <w:uiPriority w:val="99"/>
    <w:semiHidden/>
    <w:unhideWhenUsed/>
    <w:rsid w:val="00C579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57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15</Pages>
  <Words>4213</Words>
  <Characters>24016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USER</cp:lastModifiedBy>
  <cp:revision>10</cp:revision>
  <cp:lastPrinted>2021-01-08T11:22:00Z</cp:lastPrinted>
  <dcterms:created xsi:type="dcterms:W3CDTF">2023-01-10T16:07:00Z</dcterms:created>
  <dcterms:modified xsi:type="dcterms:W3CDTF">2024-01-04T10:05:00Z</dcterms:modified>
</cp:coreProperties>
</file>