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5582" w14:textId="77777777" w:rsidR="0020027B" w:rsidRDefault="0020027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2555FD" w14:textId="77777777" w:rsidR="0020027B" w:rsidRDefault="00000000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506A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.12.202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14:paraId="186084C2" w14:textId="77777777" w:rsidR="0020027B" w:rsidRDefault="00200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D1C2A5" w14:textId="77777777" w:rsidR="0020027B" w:rsidRDefault="00200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250850" w14:textId="77777777" w:rsidR="0020027B" w:rsidRDefault="0020027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BCACC5" w14:textId="77777777" w:rsidR="0020027B" w:rsidRDefault="0020027B">
      <w:pPr>
        <w:spacing w:line="360" w:lineRule="auto"/>
        <w:rPr>
          <w:rFonts w:ascii="Times New Roman" w:hAnsi="Times New Roman" w:cs="Times New Roman"/>
          <w:b/>
          <w:sz w:val="56"/>
          <w:szCs w:val="56"/>
        </w:rPr>
      </w:pPr>
    </w:p>
    <w:p w14:paraId="533CD4E3" w14:textId="77777777" w:rsidR="0020027B" w:rsidRDefault="00000000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RAPORT ANUAL</w:t>
      </w:r>
    </w:p>
    <w:p w14:paraId="5FBFE1B4" w14:textId="77777777" w:rsidR="0020027B" w:rsidRDefault="00000000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2024</w:t>
      </w:r>
    </w:p>
    <w:p w14:paraId="5F429D0A" w14:textId="77777777" w:rsidR="0020027B" w:rsidRDefault="00000000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ASOCIAȚIA CASA HERMINA</w:t>
      </w:r>
    </w:p>
    <w:p w14:paraId="198F82FE" w14:textId="77777777" w:rsidR="0020027B" w:rsidRDefault="00200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A11581" w14:textId="77777777" w:rsidR="0020027B" w:rsidRDefault="00200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C2B76E" w14:textId="77777777" w:rsidR="0020027B" w:rsidRDefault="00200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03A7F7" w14:textId="77777777" w:rsidR="0020027B" w:rsidRDefault="00200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4F80A0" w14:textId="77777777" w:rsidR="0020027B" w:rsidRDefault="00200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06686C" w14:textId="77777777" w:rsidR="0020027B" w:rsidRDefault="00200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E0B918" w14:textId="77777777" w:rsidR="0020027B" w:rsidRDefault="00200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29C0F6" w14:textId="77777777" w:rsidR="0020027B" w:rsidRDefault="00200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DC5EC8" w14:textId="77777777" w:rsidR="0020027B" w:rsidRDefault="00200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2CE817" w14:textId="77777777" w:rsidR="0020027B" w:rsidRDefault="0020027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D06E21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Raport anual privind subvenționarea serviciilor de asistență socială și modul de utilizare a subvenției în anul 2024</w:t>
      </w:r>
    </w:p>
    <w:p w14:paraId="7D1DD588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Denumirea unității de asistență socială: Cămin pentru persoane vârstnice</w:t>
      </w:r>
    </w:p>
    <w:p w14:paraId="7C95B1AC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Sediul unității de asistență socială: Loc. Vaida Cămăraș, nr. 183A, Jud. Cluj</w:t>
      </w:r>
    </w:p>
    <w:p w14:paraId="15CE09A6" w14:textId="1E54BA6E" w:rsidR="0020027B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Număr mediu anual de beneficiari: </w:t>
      </w:r>
      <w:r w:rsidR="003A3E28">
        <w:rPr>
          <w:rFonts w:ascii="Times New Roman" w:hAnsi="Times New Roman" w:cs="Times New Roman"/>
          <w:sz w:val="24"/>
          <w:szCs w:val="24"/>
        </w:rPr>
        <w:t>92</w:t>
      </w:r>
    </w:p>
    <w:p w14:paraId="1C54EA04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Denumirea asociației: Asociația Casa Hermina</w:t>
      </w:r>
    </w:p>
    <w:p w14:paraId="00A26496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Nr. Convenție: 1</w:t>
      </w:r>
      <w:r>
        <w:rPr>
          <w:rFonts w:ascii="Times New Roman" w:hAnsi="Times New Roman" w:cs="Times New Roman"/>
          <w:sz w:val="24"/>
          <w:szCs w:val="24"/>
          <w:lang w:val="en-US"/>
        </w:rPr>
        <w:t>485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70F98CC1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Costul mediu de întreținere/persoană beneficiară în unitatea de asistență socială în anul raportării: </w:t>
      </w:r>
    </w:p>
    <w:p w14:paraId="3099C625" w14:textId="77777777" w:rsidR="0020027B" w:rsidRDefault="0000000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Asociația „Casa Hermina” 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beneficiat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subvenţie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la </w:t>
      </w:r>
      <w:r>
        <w:rPr>
          <w:rFonts w:ascii="Times New Roman" w:hAnsi="Times New Roman" w:cs="Times New Roman"/>
          <w:sz w:val="24"/>
          <w:szCs w:val="24"/>
        </w:rPr>
        <w:t xml:space="preserve">bugetul de stat pentru anul 2024 </w:t>
      </w:r>
      <w:r>
        <w:rPr>
          <w:rFonts w:ascii="Times New Roman" w:eastAsia="Calibri" w:hAnsi="Times New Roman" w:cs="Times New Roman"/>
          <w:sz w:val="24"/>
          <w:szCs w:val="24"/>
        </w:rPr>
        <w:t>pentru serviciile sociale oferite, în baza :</w:t>
      </w:r>
    </w:p>
    <w:p w14:paraId="16534C64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Convenţiei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definitiva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485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încheiate cu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Agenţia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Judeţeană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Plăţi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Inspecţie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Socială Cluj conform Ordinului Ministrului muncii nr.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555/29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14A64EBB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Asociația”Casa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Hermina” este un furnizor de servicii sociale acreditat  în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legii. În luna Mai,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anul 2014, a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obţinut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certificatul de acreditare ca furnizor de servicii sociale conform Legii nr. 197/2012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Pentru serviciile sociale furnizate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deţinelicenţe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funcţionare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 astfel:</w:t>
      </w:r>
    </w:p>
    <w:p w14:paraId="4B270A77" w14:textId="77777777" w:rsidR="0020027B" w:rsidRDefault="00000000">
      <w:pPr>
        <w:tabs>
          <w:tab w:val="left" w:pos="57"/>
          <w:tab w:val="left" w:pos="2520"/>
        </w:tabs>
        <w:spacing w:after="0" w:line="360" w:lineRule="auto"/>
        <w:ind w:left="57" w:firstLine="6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Licenţa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funcţionare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0009709/08.10.2020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pentru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Căminul pentru persoane vârstnice „Casa Hermina” sat Dezmir, Comuna Apahida, județul Cluj. </w:t>
      </w:r>
    </w:p>
    <w:p w14:paraId="33C9495A" w14:textId="77777777" w:rsidR="0020027B" w:rsidRDefault="00000000">
      <w:pPr>
        <w:tabs>
          <w:tab w:val="left" w:pos="57"/>
          <w:tab w:val="left" w:pos="252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Licenţa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funcţionare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nr. 000</w:t>
      </w:r>
      <w:r>
        <w:rPr>
          <w:rFonts w:ascii="Times New Roman" w:hAnsi="Times New Roman" w:cs="Times New Roman"/>
          <w:sz w:val="24"/>
          <w:szCs w:val="24"/>
        </w:rPr>
        <w:t>9710</w:t>
      </w:r>
      <w:r>
        <w:rPr>
          <w:rFonts w:ascii="Times New Roman" w:eastAsia="Calibri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5.10.2020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pentru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Căminul pentru persoane vârstnice „ Casa Hermina” Comuna Gilău, județul Cluj.</w:t>
      </w:r>
    </w:p>
    <w:p w14:paraId="4C0FDE88" w14:textId="77777777" w:rsidR="0020027B" w:rsidRDefault="0020027B">
      <w:pPr>
        <w:tabs>
          <w:tab w:val="left" w:pos="57"/>
          <w:tab w:val="left" w:pos="252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7D8E345" w14:textId="77777777" w:rsidR="0020027B" w:rsidRDefault="000000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Asociația”Casa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Hermina” acordă servicii sociale specializate pentru persoane vârstnice, în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unităţi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specializate respectiv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Cămine pentru vârstnici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sat Dezmir, Comuna Apahida, județul Cluj </w:t>
      </w:r>
      <w:r>
        <w:rPr>
          <w:rFonts w:ascii="Times New Roman" w:eastAsia="Calibri" w:hAnsi="Times New Roman" w:cs="Times New Roman"/>
          <w:sz w:val="24"/>
          <w:szCs w:val="24"/>
        </w:rPr>
        <w:t>și Comuna Gilău, județul Cluj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).</w:t>
      </w:r>
    </w:p>
    <w:p w14:paraId="76939C10" w14:textId="77777777" w:rsidR="0020027B" w:rsidRDefault="0020027B">
      <w:pPr>
        <w:spacing w:after="0" w:line="360" w:lineRule="auto"/>
        <w:ind w:firstLineChars="250"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D71564" w14:textId="77777777" w:rsidR="0020027B" w:rsidRDefault="0020027B">
      <w:pPr>
        <w:spacing w:after="0" w:line="360" w:lineRule="auto"/>
        <w:ind w:firstLineChars="250"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5C4F4E" w14:textId="77777777" w:rsidR="0020027B" w:rsidRDefault="00000000">
      <w:pPr>
        <w:spacing w:after="0" w:line="360" w:lineRule="auto"/>
        <w:ind w:firstLineChars="250"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Subvenţia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la bugetul de stat în baza Legii nr. 34/1998 a fost acordată pentru serviciile furnizate  în: 2 cămine pentru persoane vârstnice - </w:t>
      </w:r>
      <w:r>
        <w:rPr>
          <w:rFonts w:ascii="Times New Roman" w:hAnsi="Times New Roman" w:cs="Times New Roman"/>
          <w:sz w:val="24"/>
          <w:szCs w:val="24"/>
        </w:rPr>
        <w:t xml:space="preserve">cod serviciu social: </w:t>
      </w:r>
      <w:r>
        <w:rPr>
          <w:rFonts w:ascii="Times New Roman" w:eastAsia="Calibri" w:hAnsi="Times New Roman" w:cs="Times New Roman"/>
          <w:sz w:val="24"/>
          <w:szCs w:val="24"/>
        </w:rPr>
        <w:t>8730 (cod CAEN)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5B4318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Acest raport este constituit in temeiul serviciilor sociale oferite, activităților și evenimentelor desfășurate în perioada 01.01.2024-31.12.2024, în punctul de lucru al Asociației „Casa Hermina” din Dezmir.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Serviciile sociale acordate sunt: găzduire pe perioadă nedeterminată;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medicală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îngrijire; consiliere socială; socializare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petrecere a timpului liber. Acestea au fost în totalitate direcționate către satisfacerea nevoilor identificate ale beneficiarilor noștri.</w:t>
      </w:r>
      <w:r>
        <w:rPr>
          <w:rFonts w:ascii="Times New Roman" w:hAnsi="Times New Roman" w:cs="Times New Roman"/>
          <w:sz w:val="24"/>
          <w:szCs w:val="24"/>
        </w:rPr>
        <w:tab/>
        <w:t xml:space="preserve">Activitatea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socială a fost realizată în conformitate cu metodologia de acordare a serviciilor sociale descrisă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tehnică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vigoare.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În cele ce urmează vom descrie pe scurt activitățile desfășurate în fiecare lună a acestui an.</w:t>
      </w:r>
    </w:p>
    <w:p w14:paraId="7129CECD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IANUARIE</w:t>
      </w:r>
    </w:p>
    <w:p w14:paraId="6BEF7B91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În luna ianuarie, Asociația „Casa Hermina” a găzduit un număr total de 47 de beneficiari vârstnici și/sau bolnave care au beneficiat de serviciile oferite și anume cazare, hrană, îngrijire și supraveghere în permanență, asistență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socio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-medicală.</w:t>
      </w:r>
    </w:p>
    <w:p w14:paraId="5D64557F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44 de beneficiari.</w:t>
      </w:r>
    </w:p>
    <w:p w14:paraId="6D30D1A9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Luna ianuarie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o serie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dorinte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obiective ale beneficiarilor, are au fost scrise pe o bucata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hartie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E82926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cursul lunii, s-a continuat cu celebrarea zilei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nastere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lui Mihai Eminescu, pe data de 15 ianuarie si s-a organizat o activitate specifica in care au recitat poezii, ne-am amintit despre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viata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operele lui,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urmat un rebus, iar cei mai buni au fost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premiati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animale din plus.</w:t>
      </w:r>
    </w:p>
    <w:p w14:paraId="597F47E2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luna ianuarie, a mai urmat 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sarbatoare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importanta ,,Unirea principatelor române’’, pe care 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sarbatorit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-o in data de 23 ianuarie. Am organizat o activitate in care </w:t>
      </w:r>
    </w:p>
    <w:p w14:paraId="02F581F8" w14:textId="77777777" w:rsidR="0020027B" w:rsidRDefault="0020027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87CAE8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o mica recapitulare prin istoria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Romaniei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apoi pentru a ne verifica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cunostiintele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facut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rebus specific, iar la final 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cantat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,,Hora Unirii”</w:t>
      </w:r>
    </w:p>
    <w:p w14:paraId="377FE885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fiecare dimineață, după micul-dejun am servit cafeaua în curtea exterioară a centrului, unde beneficiarii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ziua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socializand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0816AD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 în fiecare lună am sărbătorit zilele de naștere,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insa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 acesta luna a fost o zi de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nastere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mai speciala deoarece am fost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onorati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sarbatorim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99-a aniversare a unui beneficiare prezente in centrul nostru. </w:t>
      </w:r>
    </w:p>
    <w:p w14:paraId="6E5AB4F3" w14:textId="77777777" w:rsidR="0020027B" w:rsidRDefault="00200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CC0C5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FEBRUARIE</w:t>
      </w:r>
    </w:p>
    <w:p w14:paraId="37DC0E06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În luna februarie , Asociația „Casa Hermina” a găzduit un număr total de 44 de beneficiari vârstnici și/sau bolnave care au beneficiat de serviciile oferite și anume cazare, hrană, îngrijire și supraveghere în permanență, asistență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socio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-medicală.</w:t>
      </w:r>
    </w:p>
    <w:p w14:paraId="1012C876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42 de beneficiari.</w:t>
      </w:r>
    </w:p>
    <w:p w14:paraId="3BA106E6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Luna februarie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o mica lectura a povestii ,, Cei trei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purcelusi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’’ si cu muzica din timpul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tineretii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varstnicilor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926997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cursul lunii, s-a continuat cu o activitate specifica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Valentine’s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(Ziua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indragostitilor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in care am discutat si ne-am amintit despre iubirile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tineretii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Am pus pe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hartie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emotii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cuvinte pentru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intrebarea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,, Ce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insemna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iubire?’’. </w:t>
      </w:r>
    </w:p>
    <w:p w14:paraId="2AE99D00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Luna februarie s-a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incheiat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o prezentare PowerPoint  in care am inclus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informatii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despre ce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insemna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viata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sanatoasa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La aceasta activitate a participat si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domna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Doctor Diaconu Raluca, care ne-a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impartasit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 multe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informatii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despre un stil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viata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sanatos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ne-am bucurat de participarea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discutii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a beneficiarilor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nostri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F38C5FD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fiecare dimineață, după micul-dejun am servit cafeaua în curtea exterioară a centrului, unde beneficiarii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ziua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socializand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107592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 în fiecare lună am sărbătorit zilele de naștere si am inclus in fiecare zi de miercuri ,, Ziua sportului’’, care implica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exercitii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gimnastica si de relaxarea a corpului.</w:t>
      </w:r>
    </w:p>
    <w:p w14:paraId="327B22C7" w14:textId="77777777" w:rsidR="0020027B" w:rsidRDefault="0020027B">
      <w:pPr>
        <w:spacing w:line="360" w:lineRule="auto"/>
        <w:ind w:left="288"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8F203BC" w14:textId="77777777" w:rsidR="0020027B" w:rsidRDefault="0020027B">
      <w:pPr>
        <w:spacing w:line="360" w:lineRule="auto"/>
        <w:ind w:left="288"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7861C2A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MARTIE</w:t>
      </w:r>
    </w:p>
    <w:p w14:paraId="2EF33B12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În luna martie , Asociația „Casa Hermina” a găzduit un număr total de 43 de beneficiari vârstnici și/sau bolnave care au beneficiat de serviciile oferite și anume cazare, hrană, îngrijire și supraveghere în permanență, asistență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socio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-medicală.</w:t>
      </w:r>
    </w:p>
    <w:p w14:paraId="442DE3C7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43 de beneficiari.</w:t>
      </w:r>
    </w:p>
    <w:p w14:paraId="2F8812A6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Luna martie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o frumoasa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sarbatoare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,, Ziua mărțișorului”, care a vestit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primaverii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Aceasta zi a fost dedicata in special doamnelor, care au primit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martisoare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tort, iar pe urma am avut o activitate in care au fost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implicati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varstnicii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dornici de lucru manual,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acestia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realizat si personalizat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martisoare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2403D7A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Sarbatorile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continuat, a venit cea de a doua zi importanta pentru doamnele noastre, 8 martie ,, Ziua femeii”. In aceasta zi minunata, 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rasfatat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femeile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primele ore. S-a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ingrijirea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stilizarea manichiurii, au primit flori, iar domnii le-au oferit un moment de muzica si dans. Aceasta zi s-a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incheiat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o activitate in care beneficiarii au realizat o macheta intitulata ,,Gradina mea cu flori.</w:t>
      </w:r>
    </w:p>
    <w:p w14:paraId="45833CA0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Luna martie  s-a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incheiat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o vizionare de film ,, Nunta pe bani”, la care beneficiarii centrului s-au amuzat copios, iar pe urma s-a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pregatirea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oualor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pascale catolice.</w:t>
      </w:r>
    </w:p>
    <w:p w14:paraId="56B98EA8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fiecare dimineață, după micul-dejun am servit cafeaua în curtea exterioară a centrului, unde beneficiarii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ziua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socializand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A29647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 în fiecare lună am sărbătorit zilele de naștere si am inclus in fiecare zi de miercuri ,, Ziua sportului’’, care implica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exercitii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gimnastica si de relaxarea a corpului.</w:t>
      </w:r>
    </w:p>
    <w:p w14:paraId="236BF411" w14:textId="77777777" w:rsidR="0020027B" w:rsidRDefault="0020027B">
      <w:pPr>
        <w:spacing w:line="360" w:lineRule="auto"/>
        <w:ind w:left="288"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F7EF495" w14:textId="77777777" w:rsidR="0020027B" w:rsidRDefault="0020027B">
      <w:pPr>
        <w:spacing w:line="360" w:lineRule="auto"/>
        <w:ind w:left="288"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479F21D" w14:textId="77777777" w:rsidR="0020027B" w:rsidRDefault="0020027B">
      <w:pPr>
        <w:spacing w:line="360" w:lineRule="auto"/>
        <w:ind w:left="288"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54A114A" w14:textId="77777777" w:rsidR="0020027B" w:rsidRDefault="00000000">
      <w:pPr>
        <w:spacing w:line="360" w:lineRule="auto"/>
        <w:ind w:firstLineChars="50" w:firstLine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APRILIE</w:t>
      </w:r>
    </w:p>
    <w:p w14:paraId="5585F3B0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În luna aprilie , Asociația „Casa Hermina” a găzduit un număr total de 46 de beneficiari vârstnici și/sau bolnave care au beneficiat de serviciile oferite și anume cazare, hrană, îngrijire și supraveghere în permanență, asistență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socio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-medicală.</w:t>
      </w:r>
    </w:p>
    <w:p w14:paraId="0EE27C6F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44 de beneficiari.</w:t>
      </w:r>
    </w:p>
    <w:p w14:paraId="21CC6B78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Luna aprilie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zile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calduroase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care ne-au schimbat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starile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spirit . Ne-au permis sa ne bucuram de soare si de un aer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placut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439676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Activitatil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si-au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facut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simtita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prezenta si in luna aceasta. Am organizat un joc care se numea ,,Jocul cuvintelor”, in care ne-am testat cultura generala in domeniul geografiei. Am avut trei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castigatori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iar locul I a fost premiat.</w:t>
      </w:r>
    </w:p>
    <w:p w14:paraId="4DF00BBA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Luna aprilie s-a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incheiat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o vizionare de film ,,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Mirciulica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la care beneficiarii centrului s-au amuzat copios, iar pe urma s-a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pregatirea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oualor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pascale ortodoxe.</w:t>
      </w:r>
    </w:p>
    <w:p w14:paraId="0CFEB6C4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fiecare dimineață, după micul-dejun am servit cafeaua în curtea exterioară a centrului, unde beneficiarii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ziua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socializand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B628AA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 în fiecare lună am sărbătorit zilele de naștere si am inclus in fiecare zi de miercuri ,, Ziua sportului’’, care implica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exercitii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gimnastica si de relaxarea a corpului.</w:t>
      </w:r>
    </w:p>
    <w:p w14:paraId="4142C2B9" w14:textId="77777777" w:rsidR="0020027B" w:rsidRDefault="00000000">
      <w:pPr>
        <w:spacing w:line="360" w:lineRule="auto"/>
        <w:ind w:firstLineChars="100" w:firstLine="2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</w:t>
      </w:r>
    </w:p>
    <w:p w14:paraId="3934F931" w14:textId="77777777" w:rsidR="0020027B" w:rsidRDefault="00000000">
      <w:pPr>
        <w:spacing w:line="360" w:lineRule="auto"/>
        <w:ind w:firstLineChars="400" w:firstLine="9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În luna mai , Asociația „Casa Hermina” a găzduit un număr total de 46 de beneficiari vârstnici și/sau bolnave care au beneficiat de serviciile oferite și anume cazare, hrană, îngrijire și supraveghere în permanență, asistență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socio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-medicală.</w:t>
      </w:r>
    </w:p>
    <w:p w14:paraId="4048994E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45 de beneficiari.</w:t>
      </w:r>
    </w:p>
    <w:p w14:paraId="3C2E0A45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Luna mai a început cu o petrece organizata de personalul centrului cu ocazia ,, 1 Mai”, pentru a bucura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varstnicii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mai multe preparate gastronomice (mici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gratar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cartofi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prajiti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desertul mult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asteptat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tortul cu fructe) și ne-am bucurat de dans si voie buna,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împreună.</w:t>
      </w:r>
    </w:p>
    <w:p w14:paraId="4D4CD71A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Activitatile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s-au desfășurat și în această lună cu patru vizionări de film (Moromeții I și II,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notice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și Salt). Filmele de acțiune americană, au adus mult entuziasm pe chipul beneficiarilor.</w:t>
      </w:r>
    </w:p>
    <w:p w14:paraId="17E4D8B7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altă activitate frumoasă și relaxantă a fost cea în care am ieșit cu beneficiarii care se pot deplasa pe pajiștea întinsă cu iarbă din Dezmir. Ne-am jucat în aer liber ,, Jocul mima” si cu mingea.</w:t>
      </w:r>
    </w:p>
    <w:p w14:paraId="415A96E8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Luna mai s-a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incheiat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un joc de cultura generala care a implicat recunoașterea țărilor și a capitalelor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jutorul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unor cartonașe, iar cel care a știu cele mai multe, a fost premiat.</w:t>
      </w:r>
    </w:p>
    <w:p w14:paraId="4B5C257C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fiecare dimineață, după micul-dejun am servit cafeaua în curtea exterioară a centrului, unde beneficiarii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ziua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socializand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16F2C5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 în fiecare lună am sărbătorit zilele de naștere si am inclus in fiecare zi de miercuri ,, Ziua sportului’’, care implica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exercitii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gimnastica si de relaxarea a corpului.</w:t>
      </w:r>
    </w:p>
    <w:p w14:paraId="706C388B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IUNIE</w:t>
      </w:r>
    </w:p>
    <w:p w14:paraId="02C2298E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În luna iunie , Asociația „Casa Hermina” a găzduit un număr total de 44 de beneficiari vârstnici și/sau bolnave care au beneficiat de serviciile oferite și anume cazare, hrană, îngrijire și supraveghere în permanență, asistență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socio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-medicală.</w:t>
      </w:r>
    </w:p>
    <w:p w14:paraId="6DC0E634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42 de beneficiari.</w:t>
      </w:r>
    </w:p>
    <w:p w14:paraId="1C4C4CE2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luna iunie am organizat un curs pentru a ne reaminti despre bunele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meniere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facut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prezentari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PowerPonit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care am dat exemple si am explicat cum ar trebui sa ne comportam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intr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-un colectiv, societate si cum ar trebui sa comunicam.</w:t>
      </w:r>
    </w:p>
    <w:p w14:paraId="362E4B8D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Activitatile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s-au desfășurat și în această lună cu rebus, jocuri de cuvinte si un joc de cultura generala care a implicat recunoașterea țărilor și a capitalelor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jutorul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unor cartonașe, iar cel care a știu cele mai multe, a fost premiat.</w:t>
      </w:r>
    </w:p>
    <w:p w14:paraId="291524B5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fiecare dimineață, după micul-dejun am servit cafeaua în curtea exterioară a centrului, unde beneficiarii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ziua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socializand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2E0E58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Ca în fiecare lună am sărbătorit zilele de naștere si am inclus in fiecare zi de miercuri ,, Ziua sportului’’, care implica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exercitii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gimnastica si de relaxarea a corpului.</w:t>
      </w:r>
    </w:p>
    <w:p w14:paraId="20E91099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IULIE</w:t>
      </w:r>
    </w:p>
    <w:p w14:paraId="282E9420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În luna iulie , Asociația „Casa Hermina” a găzduit un număr total de 45 de beneficiari vârstnici și/sau bolnave care au beneficiat de serviciile oferite și anume cazare, hrană, îngrijire și supraveghere în permanență, asistență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socio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-medicală.</w:t>
      </w:r>
    </w:p>
    <w:p w14:paraId="1DF56199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45 de beneficiari.</w:t>
      </w:r>
    </w:p>
    <w:p w14:paraId="69ADF97B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luna iulie, ne-am bucurat de vremea buna si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calduroasa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care am dansat, 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cantat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am ascultat multa muzica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placuta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beneficiari. </w:t>
      </w:r>
    </w:p>
    <w:p w14:paraId="5248C7C9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Activitatile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s-au desfășurat și în această lună, 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preagtit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impreuna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varstnicii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doritori un desert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plecut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,,Salam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biscuiti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”. Au fost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bucurosi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reaminteasca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vremurile in care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pregateua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deserturi pentru cei dragi. </w:t>
      </w:r>
    </w:p>
    <w:p w14:paraId="4D255DA2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fiecare dimineață, după micul-dejun am servit cafeaua în curtea exterioară a centrului, unde beneficiarii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ziua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socializand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85F41B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 în fiecare lună am sărbătorit zilele de naștere si am inclus in fiecare zi de miercuri ,, Ziua sportului’’, care implica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exercitii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gimnastica si de relaxarea a corpului.</w:t>
      </w:r>
    </w:p>
    <w:p w14:paraId="06F28B00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AUGUST</w:t>
      </w:r>
    </w:p>
    <w:p w14:paraId="21CB34A7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În luna august  , Asociația „Casa Hermina” a găzduit un număr total de 49 de beneficiari vârstnici și/sau bolnave care au beneficiat de serviciile oferite și anume cazare, hrană, îngrijire și supraveghere în permanență, asistență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socio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-medicală.</w:t>
      </w:r>
    </w:p>
    <w:p w14:paraId="0BAFA03F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46 de beneficiari.</w:t>
      </w:r>
    </w:p>
    <w:p w14:paraId="6BA33F7D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luna august , ne-am bucurat de vremea buna si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calduroasa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care am dansat, 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cantat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am ascultat multa muzica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placuta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beneficiari. </w:t>
      </w:r>
    </w:p>
    <w:p w14:paraId="70C79DDC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Activitatile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s-au desfășurat și în această lună, 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preagtit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impreuna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varstnicii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doritori un desert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placut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,,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gogosi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”. Au fost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bucurosi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reaminteasca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vremurile in care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pregateua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deserturi pentru cei dragi. </w:t>
      </w:r>
    </w:p>
    <w:p w14:paraId="35000014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Ziua de 15 august ,, Sf. Marie”, a fost si ea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sarbatorita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impreuna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beneficiarii. 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dimineata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rugaciune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inainte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micul dejun, iar pe urma au urmat jocuri populare, muzica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preferinta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multe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discutii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despre aceasta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sarbatoare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importanta din timpul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tineretii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0FBC2E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 organizat un concurs ,,Joc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carti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(Septica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romaneasca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la care am avut si 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castigator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care a fost premiat cu multe fructe.</w:t>
      </w:r>
    </w:p>
    <w:p w14:paraId="62B32466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fiecare dimineață, după micul-dejun am servit cafeaua în curtea exterioară a centrului, unde beneficiarii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ziua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socializand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884848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 în fiecare lună am sărbătorit zilele de naștere si am inclus in fiecare zi de miercuri ,, Ziua sportului’’, care implica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exercitii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gimnastica si de relaxarea a corpului.</w:t>
      </w:r>
    </w:p>
    <w:p w14:paraId="4049A2DC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SEPTEMBRIE</w:t>
      </w:r>
    </w:p>
    <w:p w14:paraId="63F9AE4E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În luna septembrie  , Asociația „Casa Hermina” a găzduit un număr total de 46 de beneficiari vârstnici și/sau bolnave care au beneficiat de serviciile oferite și anume cazare, hrană, îngrijire și supraveghere în permanență, asistență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socio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-medicală.</w:t>
      </w:r>
    </w:p>
    <w:p w14:paraId="7CA0E51C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46 de beneficiari.</w:t>
      </w:r>
    </w:p>
    <w:p w14:paraId="43827043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luna septembrie , ne-am bucurat de o ieșire în aer liber unde care am dansat, 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cantat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am mâncat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înghetata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199560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Activitatile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s-au desfășurat și în această lună, am celebrat ziua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nastere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lui George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Cosbuc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 poezie, istorie si un rebus despre femeile importante din România.</w:t>
      </w:r>
    </w:p>
    <w:p w14:paraId="36847851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pregatit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impreuna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beneficiiarii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vafe cu ciocolata si gem,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uramat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concurs de ghicitori.</w:t>
      </w:r>
    </w:p>
    <w:p w14:paraId="13087965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fiecare dimineață, după micul-dejun am servit cafeaua în curtea exterioară a centrului, unde beneficiarii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ziua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socializand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25D37C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Ca în fiecare lună am sărbătorit zilele de naștere si am inclus in fiecare zi de miercuri ,, Ziua sportului’’, care implica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exercitii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gimnastica si de relaxarea a corpului.</w:t>
      </w:r>
    </w:p>
    <w:p w14:paraId="112F13F1" w14:textId="77777777" w:rsidR="0020027B" w:rsidRDefault="0020027B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61CBA80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OCTOMBRIE</w:t>
      </w:r>
    </w:p>
    <w:p w14:paraId="272B91F3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În luna octombrie  , Asociația „Casa Hermina” a găzduit un număr total de 48 de beneficiari vârstnici și/sau bolnave care au beneficiat de serviciile oferite și anume cazare, hrană, îngrijire și supraveghere în permanență, asistență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socio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-medicală.</w:t>
      </w:r>
    </w:p>
    <w:p w14:paraId="4D8ADBC3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48 de beneficiari.</w:t>
      </w:r>
    </w:p>
    <w:p w14:paraId="631DA26D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luna octombrie, 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sarbatorit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,, Ziua vârstnicului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’’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impreuna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Centrul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varstnice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,,Casa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Bersaida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’’.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Ne-am bucurat de mai multe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activitati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concurs de dans, muzica si ghicitori, unde am avut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castigatori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care la final i-am premiat. </w:t>
      </w:r>
    </w:p>
    <w:p w14:paraId="02ED2098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Activitatile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s-au desfășurat și în această lună, am avut atelier de pictura folosind farfurii de carton si alte forme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hartie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pentru a realiza figurine. O alta activitate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placuta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beneficiari a fost vizionare de film ,, Zbor deasupra unui cuib de cuci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”.</w:t>
      </w:r>
    </w:p>
    <w:p w14:paraId="5E081765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fiecare dimineață, după micul-dejun am servit cafeaua în curtea exterioară a centrului, unde beneficiarii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ziua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socializand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767607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 în fiecare lună am sărbătorit zilele de naștere si am inclus in fiecare zi de miercuri ,, Ziua sportului’’, care implica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exercitii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gimnastica si de relaxarea a corpului.</w:t>
      </w:r>
    </w:p>
    <w:p w14:paraId="169AD073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NOIEMBRIE</w:t>
      </w:r>
    </w:p>
    <w:p w14:paraId="4C3B8074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În luna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, Asociația „Casa Hermina” a găzduit un număr total de 4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9 </w:t>
      </w:r>
      <w:r>
        <w:rPr>
          <w:rFonts w:ascii="Times New Roman" w:hAnsi="Times New Roman" w:cs="Times New Roman"/>
          <w:bCs/>
          <w:sz w:val="24"/>
          <w:szCs w:val="24"/>
        </w:rPr>
        <w:t xml:space="preserve">de beneficiari vârstnici și/sau bolnave care au beneficiat de serviciile oferite și anume cazare, hrană, îngrijire și supraveghere în permanență, asistență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socio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-medicală.</w:t>
      </w:r>
    </w:p>
    <w:p w14:paraId="21BBB038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48 de beneficiari.</w:t>
      </w:r>
    </w:p>
    <w:p w14:paraId="38641229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luna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noiembrie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ne-am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bucurat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vizionari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film: ,,Doua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lozuri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”, ,,Cele 12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cadouri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Craciun”, ,, 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schimb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regal I”</w:t>
      </w:r>
    </w:p>
    <w:p w14:paraId="7219831C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Activitatile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s-au desfășurat și în această lună,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ocazia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intrarii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Postului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Sf. Craciun, 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inceput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cantam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colindele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traditionale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inceput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pregatirile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serbarea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Craciun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colinde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poezii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beneficiar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dornic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participe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serbare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pezie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pe care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trebuie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prezinte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serbarea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apartiantorii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7C7CFAB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fiecare dimineață, după micul-dejun am servit cafeaua în curtea exterioară a centrului, unde beneficiarii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incep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ziua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socializand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76AEC3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Ca în fiecare lună am sărbătorit zilele de naștere si am inclus in fiecare zi de miercuri ,, Ziua sportului’’, care implica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exercitii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gimnastica si de relaxarea a corpului.</w:t>
      </w:r>
    </w:p>
    <w:p w14:paraId="0F1B27F0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DECEMBRIE</w:t>
      </w:r>
    </w:p>
    <w:p w14:paraId="1FD7E567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În luna decembrie , Asociația „Casa Hermina” a găzduit un număr total de 51 de beneficiari vârstnici și/sau bolnave care au beneficiat de serviciile oferite și anume cazare, hrană, îngrijire și supraveghere în permanență, asistență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socio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-medicală.</w:t>
      </w:r>
    </w:p>
    <w:p w14:paraId="38885146" w14:textId="77777777" w:rsidR="0020027B" w:rsidRDefault="00000000">
      <w:pPr>
        <w:autoSpaceDE w:val="0"/>
        <w:autoSpaceDN w:val="0"/>
        <w:adjustRightInd w:val="0"/>
        <w:spacing w:line="360" w:lineRule="auto"/>
        <w:ind w:left="288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50 de beneficiari.</w:t>
      </w:r>
    </w:p>
    <w:p w14:paraId="60A2AE63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luna decembrie ne-am bucurat de o vizionare de film: ,, Un schimb regal II”, am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impodobit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bradul si am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prajituri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Craciun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090280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s-au desfășurat și în această lună, iar cu ocazia zilei de ,,1 DECEMBRIE” am avut jocuri de cuvinte (rebus),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discutii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istorice si muzica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traditionala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B1CFF9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Aceasta luna a fost una speciala, am avut  serbarea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Craciun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unde i-am avut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pe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apartinatori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Am avut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ne-au trecut pragul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sarbatori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ne-au colindat si s-au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bunatati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seniori. </w:t>
      </w: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Nicolae si </w:t>
      </w: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Craciun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ne-au uitat si si-au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simtita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prezenta.</w:t>
      </w:r>
    </w:p>
    <w:p w14:paraId="20847DBE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Anul se va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o masa festiva, cu muzica si voie buna  de revelion. </w:t>
      </w:r>
    </w:p>
    <w:p w14:paraId="15D8A649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fiecare dimineață, după micul-dejun am servit cafeaua în curtea exterioară a centrului, unde beneficiarii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ziua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socializand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3700434" w14:textId="77777777" w:rsidR="0020027B" w:rsidRDefault="00000000">
      <w:pPr>
        <w:spacing w:line="360" w:lineRule="auto"/>
        <w:ind w:left="28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Ca în fiecare lună am sărbătorit zilele de naștere si am inclus in fiecare zi de miercuri ,, Ziua sportului’’, care implica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exercitii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gimnastica si de relaxarea a corpului.</w:t>
      </w:r>
    </w:p>
    <w:p w14:paraId="6B5E15E1" w14:textId="37294752" w:rsidR="0020027B" w:rsidRDefault="00000000">
      <w:pPr>
        <w:spacing w:line="360" w:lineRule="auto"/>
        <w:ind w:right="17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Personalul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asistenţă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socială</w:t>
      </w:r>
    </w:p>
    <w:p w14:paraId="137A5486" w14:textId="77777777" w:rsidR="0020027B" w:rsidRDefault="00000000">
      <w:pPr>
        <w:pStyle w:val="NoSpacing"/>
        <w:spacing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Personalul unității de asistență socială este constituit din 1 asistent social, 1 asistent social ( concediu de maternitate), medic specialist în medicina de familie (voluntar), medic specialist în psihiatrie (voluntar), un psiholog(voluntar), 2 asistenți medicali, 1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kinetoterapeut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>, 9 infirmieri, 2 îngrijitori și un capelan (voluntar),  medic geriatru (voluntar).</w:t>
      </w:r>
    </w:p>
    <w:p w14:paraId="57094EDA" w14:textId="77777777" w:rsidR="0020027B" w:rsidRDefault="00000000">
      <w:pPr>
        <w:pStyle w:val="NoSpacing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Instrumentele de lucru utilizate sunt următoarele (conform Ordinului MMSSF 29/2019 privind aprobarea modelului contractului pentru acordarea de servicii sociale, HG 867/2015 pentru aprobarea grilei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naţionale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de evaluare a nevoilor persoane vârstnice, Legea 197/2012 republicată privind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asistenţa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socială a persoanelor vârstnice precum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 standardele minime de calitate pentru acreditarea serviciilor sociale destinate persoanelor vârstnice aprobate prin Ordinul MMFPSPV nr. 2126/2014):</w:t>
      </w:r>
    </w:p>
    <w:p w14:paraId="1B22E78D" w14:textId="77777777" w:rsidR="0020027B" w:rsidRDefault="00000000">
      <w:pPr>
        <w:pStyle w:val="NoSpacing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b/>
          <w:i/>
          <w:sz w:val="24"/>
          <w:szCs w:val="24"/>
          <w:lang w:val="ro-RO"/>
        </w:rPr>
        <w:t>Contract</w:t>
      </w:r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pentru acordarea de servicii sociale se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incheie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intre beneficiar/reprezentantul legal al acestuia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asociaţie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. Acesta este redactat în două sau mai multe exemplare originale, în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funcţie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de numărul semnatarilor contractului (Modul I Standard 2.2). </w:t>
      </w:r>
    </w:p>
    <w:p w14:paraId="2519C459" w14:textId="77777777" w:rsidR="0020027B" w:rsidRDefault="00000000">
      <w:pPr>
        <w:pStyle w:val="NoSpacing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b/>
          <w:i/>
          <w:sz w:val="24"/>
          <w:szCs w:val="24"/>
          <w:lang w:val="ro-RO"/>
        </w:rPr>
        <w:t xml:space="preserve">Ghidul beneficiarului </w:t>
      </w:r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oferă beneficiarului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informaţii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cu privire la regulamentul de organizare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şifuncţionare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al centrului, la serviciile oferite, prezintă pe scurt drepturile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obligaţiile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beneficiarilor precum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şimodalităţile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în care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aceştia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(sau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reprezentanţii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lor) pot face sugestii sau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reclamaţii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(Modul I Standard 1.3)</w:t>
      </w:r>
    </w:p>
    <w:p w14:paraId="688E3FAE" w14:textId="77777777" w:rsidR="0020027B" w:rsidRDefault="00000000">
      <w:pPr>
        <w:pStyle w:val="NoSpacing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shd w:val="clear" w:color="auto" w:fill="E5E4E2"/>
          <w:lang w:val="ro-RO" w:eastAsia="ro-RO"/>
        </w:rPr>
      </w:pPr>
      <w:r>
        <w:rPr>
          <w:rFonts w:ascii="Times New Roman" w:eastAsia="Cambria" w:hAnsi="Times New Roman" w:cs="Times New Roman"/>
          <w:b/>
          <w:i/>
          <w:sz w:val="24"/>
          <w:szCs w:val="24"/>
          <w:lang w:val="ro-RO"/>
        </w:rPr>
        <w:t xml:space="preserve">Fișa de evaluare/reevaluare </w:t>
      </w:r>
      <w:proofErr w:type="spellStart"/>
      <w:r>
        <w:rPr>
          <w:rFonts w:ascii="Times New Roman" w:eastAsia="Cambria" w:hAnsi="Times New Roman" w:cs="Times New Roman"/>
          <w:b/>
          <w:i/>
          <w:sz w:val="24"/>
          <w:szCs w:val="24"/>
          <w:lang w:val="ro-RO"/>
        </w:rPr>
        <w:t>socio</w:t>
      </w:r>
      <w:proofErr w:type="spellEnd"/>
      <w:r>
        <w:rPr>
          <w:rFonts w:ascii="Times New Roman" w:eastAsia="Cambria" w:hAnsi="Times New Roman" w:cs="Times New Roman"/>
          <w:b/>
          <w:i/>
          <w:sz w:val="24"/>
          <w:szCs w:val="24"/>
          <w:lang w:val="ro-RO"/>
        </w:rPr>
        <w:t>-medicală</w:t>
      </w:r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–</w:t>
      </w:r>
      <w:r>
        <w:rPr>
          <w:rFonts w:ascii="Times New Roman" w:eastAsia="Cambria" w:hAnsi="Times New Roman" w:cs="Times New Roman"/>
          <w:sz w:val="24"/>
          <w:szCs w:val="24"/>
          <w:lang w:val="ro-RO" w:eastAsia="ro-RO"/>
        </w:rPr>
        <w:t xml:space="preserve">este un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 w:eastAsia="ro-RO"/>
        </w:rPr>
        <w:t>instrumenr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 w:eastAsia="ro-RO"/>
        </w:rPr>
        <w:t xml:space="preserve"> de evaluare complexă a nevoilor beneficiarilor, realizată de către echipa multidisciplinară a centrului, pe baza căreia li se oferă beneficiarilor servicii individualizate (Modulul II Standard 1.1)</w:t>
      </w:r>
    </w:p>
    <w:p w14:paraId="342DDCA4" w14:textId="77777777" w:rsidR="0020027B" w:rsidRDefault="00000000">
      <w:pPr>
        <w:pStyle w:val="NoSpacing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b/>
          <w:i/>
          <w:sz w:val="24"/>
          <w:szCs w:val="24"/>
          <w:lang w:val="ro-RO"/>
        </w:rPr>
        <w:t>Plan individualizat de intervenție</w:t>
      </w:r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-  este elaborat de către echipa multidisciplinară a centrului (medic specialist geriatrie-gerontologie, asistent medical, asistent social, psiholog,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kinetotrapeut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)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are ca scop planificarea individualizată a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activităţilor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serviciilor, respectând pe cât posibil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dorinţele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beneficiarului (Modul II Standard 2.1).</w:t>
      </w:r>
    </w:p>
    <w:p w14:paraId="5E763EAB" w14:textId="77777777" w:rsidR="0020027B" w:rsidRDefault="00000000">
      <w:pPr>
        <w:pStyle w:val="NoSpacing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b/>
          <w:i/>
          <w:sz w:val="24"/>
          <w:szCs w:val="24"/>
          <w:lang w:val="ro-RO"/>
        </w:rPr>
        <w:t xml:space="preserve">Fișa de monitorizare servicii </w:t>
      </w:r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– se utilizează în scopul monitorizării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situaţiei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beneficiarului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al aplicării planului individualizat de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intervenţie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si este compusă din trei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secţiuni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: asistenta pentru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sanatate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, reabilitare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funcţionalăşiactivităţi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sociale (Modul II Standard 2.2)</w:t>
      </w:r>
    </w:p>
    <w:p w14:paraId="794EFDB6" w14:textId="77777777" w:rsidR="0020027B" w:rsidRDefault="00000000">
      <w:pPr>
        <w:pStyle w:val="NoSpacing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b/>
          <w:i/>
          <w:sz w:val="24"/>
          <w:szCs w:val="24"/>
          <w:lang w:val="ro-RO"/>
        </w:rPr>
        <w:t>Chestionar de măsurare a gradului de satisfacție a beneficiarilor</w:t>
      </w:r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-  evaluează gradul de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satisfacţie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a beneficiarilor în ceea ce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priveşte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calitatea serviciilor oferite de către centru (Modul V Standard 1.2).</w:t>
      </w:r>
    </w:p>
    <w:p w14:paraId="666815EB" w14:textId="77777777" w:rsidR="0020027B" w:rsidRDefault="0000000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Proceduri de evaluare a serviciilor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asistenţă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socială </w:t>
      </w:r>
    </w:p>
    <w:p w14:paraId="421DBA4D" w14:textId="77777777" w:rsidR="0020027B" w:rsidRDefault="00000000">
      <w:pPr>
        <w:pStyle w:val="NoSpacing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 În scopul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îmbunătăţiriiactivităţiidesfăşurateşi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serviciilor oferite beneficiarilor, conducerea centrului utilizează o serie de proceduri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instrumente de monitorizare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evaluare a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activităţiidesfăşurate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>:</w:t>
      </w:r>
    </w:p>
    <w:p w14:paraId="09810553" w14:textId="77777777" w:rsidR="0020027B" w:rsidRDefault="0000000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dezvoltarea unei proceduri de evaluare internă pe baza unor indicatori proprii de măsurare a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eficienţei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eficacităţiişiperformanţeiactivităţiidesfăşurate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; </w:t>
      </w:r>
    </w:p>
    <w:p w14:paraId="35B60377" w14:textId="77777777" w:rsidR="0020027B" w:rsidRDefault="0000000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evaluarea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activităţiiunităţii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pe baza chestionarelor de măsurare a gradului de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satisfacţie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a beneficiarilor;</w:t>
      </w:r>
    </w:p>
    <w:p w14:paraId="22AFBC8E" w14:textId="77777777" w:rsidR="0020027B" w:rsidRDefault="0000000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analizarea sugestiilor, sesizărilor si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reclamaţiilor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venite din partea beneficiarilor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a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aparţinatorilor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acestora;</w:t>
      </w:r>
    </w:p>
    <w:p w14:paraId="4AE162A3" w14:textId="77777777" w:rsidR="0020027B" w:rsidRDefault="0000000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evaluarea anuală a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performanţei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profesionale a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angajaţilorşi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identificarea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modalităţilor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de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îmbunătăţire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a acesteia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de dezvoltare profesională;</w:t>
      </w:r>
    </w:p>
    <w:p w14:paraId="25329166" w14:textId="70BF994E" w:rsidR="003A3E28" w:rsidRPr="003A3E28" w:rsidRDefault="00000000" w:rsidP="003A3E2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realizarea unui raport de activitate la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sfârşitul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anului, care să fie accesibil tuturor </w:t>
      </w:r>
      <w:proofErr w:type="spellStart"/>
      <w:r>
        <w:rPr>
          <w:rFonts w:ascii="Times New Roman" w:eastAsia="Cambria" w:hAnsi="Times New Roman" w:cs="Times New Roman"/>
          <w:sz w:val="24"/>
          <w:szCs w:val="24"/>
          <w:lang w:val="ro-RO"/>
        </w:rPr>
        <w:t>părţilor</w:t>
      </w:r>
      <w:proofErr w:type="spellEnd"/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interesate.</w:t>
      </w:r>
    </w:p>
    <w:p w14:paraId="4C546033" w14:textId="77777777" w:rsidR="0020027B" w:rsidRDefault="00000000">
      <w:pPr>
        <w:pStyle w:val="NoSpacing"/>
        <w:spacing w:line="360" w:lineRule="auto"/>
        <w:ind w:left="720"/>
        <w:jc w:val="both"/>
        <w:rPr>
          <w:rFonts w:ascii="Times New Roman" w:eastAsia="Cambria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b/>
          <w:sz w:val="24"/>
          <w:szCs w:val="24"/>
          <w:lang w:val="ro-RO"/>
        </w:rPr>
        <w:t>Contribuția Asociației la asigurarea funcționării unității de asistență socială</w:t>
      </w:r>
    </w:p>
    <w:p w14:paraId="32C28A19" w14:textId="77777777" w:rsidR="003A3E28" w:rsidRPr="006E4E65" w:rsidRDefault="00000000" w:rsidP="003A3E28">
      <w:pPr>
        <w:pStyle w:val="BodyTextIndent2"/>
        <w:tabs>
          <w:tab w:val="left" w:pos="0"/>
        </w:tabs>
        <w:spacing w:line="360" w:lineRule="auto"/>
        <w:ind w:left="0"/>
        <w:rPr>
          <w:sz w:val="24"/>
        </w:rPr>
      </w:pPr>
      <w:r>
        <w:rPr>
          <w:sz w:val="24"/>
        </w:rPr>
        <w:tab/>
      </w:r>
      <w:r w:rsidR="003A3E28" w:rsidRPr="006E4E65">
        <w:rPr>
          <w:sz w:val="24"/>
        </w:rPr>
        <w:t xml:space="preserve">În baza Legii 34/1998 privind acordarea unor </w:t>
      </w:r>
      <w:proofErr w:type="spellStart"/>
      <w:r w:rsidR="003A3E28" w:rsidRPr="006E4E65">
        <w:rPr>
          <w:sz w:val="24"/>
        </w:rPr>
        <w:t>subvenţii</w:t>
      </w:r>
      <w:proofErr w:type="spellEnd"/>
      <w:r w:rsidR="003A3E28" w:rsidRPr="006E4E65">
        <w:rPr>
          <w:sz w:val="24"/>
        </w:rPr>
        <w:t xml:space="preserve"> </w:t>
      </w:r>
      <w:proofErr w:type="spellStart"/>
      <w:r w:rsidR="003A3E28" w:rsidRPr="006E4E65">
        <w:rPr>
          <w:sz w:val="24"/>
        </w:rPr>
        <w:t>asociaţiilor</w:t>
      </w:r>
      <w:proofErr w:type="spellEnd"/>
      <w:r w:rsidR="003A3E28" w:rsidRPr="006E4E65">
        <w:rPr>
          <w:sz w:val="24"/>
        </w:rPr>
        <w:t xml:space="preserve"> </w:t>
      </w:r>
      <w:proofErr w:type="spellStart"/>
      <w:r w:rsidR="003A3E28" w:rsidRPr="006E4E65">
        <w:rPr>
          <w:sz w:val="24"/>
        </w:rPr>
        <w:t>şi</w:t>
      </w:r>
      <w:proofErr w:type="spellEnd"/>
      <w:r w:rsidR="003A3E28" w:rsidRPr="006E4E65">
        <w:rPr>
          <w:sz w:val="24"/>
        </w:rPr>
        <w:t xml:space="preserve"> </w:t>
      </w:r>
      <w:proofErr w:type="spellStart"/>
      <w:r w:rsidR="003A3E28" w:rsidRPr="006E4E65">
        <w:rPr>
          <w:sz w:val="24"/>
        </w:rPr>
        <w:t>fundaţiilor</w:t>
      </w:r>
      <w:proofErr w:type="spellEnd"/>
      <w:r w:rsidR="003A3E28" w:rsidRPr="006E4E65">
        <w:rPr>
          <w:sz w:val="24"/>
        </w:rPr>
        <w:t xml:space="preserve"> române cu personalitate juridică, care </w:t>
      </w:r>
      <w:proofErr w:type="spellStart"/>
      <w:r w:rsidR="003A3E28" w:rsidRPr="006E4E65">
        <w:rPr>
          <w:sz w:val="24"/>
        </w:rPr>
        <w:t>înfiinţează</w:t>
      </w:r>
      <w:proofErr w:type="spellEnd"/>
      <w:r w:rsidR="003A3E28" w:rsidRPr="006E4E65">
        <w:rPr>
          <w:sz w:val="24"/>
        </w:rPr>
        <w:t xml:space="preserve"> </w:t>
      </w:r>
      <w:proofErr w:type="spellStart"/>
      <w:r w:rsidR="003A3E28" w:rsidRPr="006E4E65">
        <w:rPr>
          <w:sz w:val="24"/>
        </w:rPr>
        <w:t>şi</w:t>
      </w:r>
      <w:proofErr w:type="spellEnd"/>
      <w:r w:rsidR="003A3E28" w:rsidRPr="006E4E65">
        <w:rPr>
          <w:sz w:val="24"/>
        </w:rPr>
        <w:t xml:space="preserve"> administrează </w:t>
      </w:r>
      <w:proofErr w:type="spellStart"/>
      <w:r w:rsidR="003A3E28" w:rsidRPr="006E4E65">
        <w:rPr>
          <w:sz w:val="24"/>
        </w:rPr>
        <w:t>unităţi</w:t>
      </w:r>
      <w:proofErr w:type="spellEnd"/>
      <w:r w:rsidR="003A3E28" w:rsidRPr="006E4E65">
        <w:rPr>
          <w:sz w:val="24"/>
        </w:rPr>
        <w:t xml:space="preserve"> de </w:t>
      </w:r>
      <w:proofErr w:type="spellStart"/>
      <w:r w:rsidR="003A3E28" w:rsidRPr="006E4E65">
        <w:rPr>
          <w:sz w:val="24"/>
        </w:rPr>
        <w:t>asistenţă</w:t>
      </w:r>
      <w:proofErr w:type="spellEnd"/>
      <w:r w:rsidR="003A3E28" w:rsidRPr="006E4E65">
        <w:rPr>
          <w:sz w:val="24"/>
        </w:rPr>
        <w:t xml:space="preserve"> socială, pentru </w:t>
      </w:r>
      <w:proofErr w:type="spellStart"/>
      <w:r w:rsidR="003A3E28" w:rsidRPr="006E4E65">
        <w:rPr>
          <w:sz w:val="24"/>
        </w:rPr>
        <w:t>Asociatia</w:t>
      </w:r>
      <w:proofErr w:type="spellEnd"/>
      <w:r w:rsidR="003A3E28" w:rsidRPr="006E4E65">
        <w:rPr>
          <w:sz w:val="24"/>
        </w:rPr>
        <w:t xml:space="preserve"> Casa Hermina  s-a aprobat prin Ordinul nr.</w:t>
      </w:r>
      <w:r w:rsidR="003A3E28">
        <w:rPr>
          <w:sz w:val="24"/>
        </w:rPr>
        <w:t xml:space="preserve"> 555</w:t>
      </w:r>
      <w:r w:rsidR="003A3E28" w:rsidRPr="006E4E65">
        <w:rPr>
          <w:color w:val="000000" w:themeColor="text1"/>
          <w:sz w:val="24"/>
        </w:rPr>
        <w:t>/29.01</w:t>
      </w:r>
      <w:r w:rsidR="003A3E28">
        <w:rPr>
          <w:color w:val="000000" w:themeColor="text1"/>
          <w:sz w:val="24"/>
        </w:rPr>
        <w:t xml:space="preserve">.2024 </w:t>
      </w:r>
      <w:r w:rsidR="003A3E28" w:rsidRPr="006E4E65">
        <w:rPr>
          <w:sz w:val="24"/>
        </w:rPr>
        <w:t>pentru</w:t>
      </w:r>
      <w:r w:rsidR="003A3E28">
        <w:rPr>
          <w:sz w:val="24"/>
        </w:rPr>
        <w:t xml:space="preserve"> anul 2024</w:t>
      </w:r>
      <w:r w:rsidR="003A3E28" w:rsidRPr="006E4E65">
        <w:rPr>
          <w:sz w:val="24"/>
        </w:rPr>
        <w:t xml:space="preserve"> o </w:t>
      </w:r>
      <w:proofErr w:type="spellStart"/>
      <w:r w:rsidR="003A3E28" w:rsidRPr="006E4E65">
        <w:rPr>
          <w:sz w:val="24"/>
        </w:rPr>
        <w:t>subvenţie</w:t>
      </w:r>
      <w:proofErr w:type="spellEnd"/>
      <w:r w:rsidR="003A3E28" w:rsidRPr="006E4E65">
        <w:rPr>
          <w:sz w:val="24"/>
        </w:rPr>
        <w:t xml:space="preserve"> de la bugetul de stat în sumă de</w:t>
      </w:r>
      <w:r w:rsidR="003A3E28">
        <w:rPr>
          <w:sz w:val="24"/>
        </w:rPr>
        <w:t xml:space="preserve"> </w:t>
      </w:r>
      <w:r w:rsidR="003A3E28" w:rsidRPr="00490DDF">
        <w:rPr>
          <w:sz w:val="24"/>
        </w:rPr>
        <w:t xml:space="preserve">948.000 </w:t>
      </w:r>
      <w:r w:rsidR="003A3E28" w:rsidRPr="006E4E65">
        <w:rPr>
          <w:sz w:val="24"/>
        </w:rPr>
        <w:t xml:space="preserve">lei în vederea asigurării </w:t>
      </w:r>
      <w:proofErr w:type="spellStart"/>
      <w:r w:rsidR="003A3E28" w:rsidRPr="006E4E65">
        <w:rPr>
          <w:sz w:val="24"/>
        </w:rPr>
        <w:t>asistenţei</w:t>
      </w:r>
      <w:proofErr w:type="spellEnd"/>
      <w:r w:rsidR="003A3E28" w:rsidRPr="006E4E65">
        <w:rPr>
          <w:sz w:val="24"/>
        </w:rPr>
        <w:t xml:space="preserve"> sociale pentru un număr de </w:t>
      </w:r>
      <w:r w:rsidR="003A3E28">
        <w:rPr>
          <w:sz w:val="24"/>
        </w:rPr>
        <w:t>79</w:t>
      </w:r>
      <w:r w:rsidR="003A3E28" w:rsidRPr="006E4E65">
        <w:rPr>
          <w:sz w:val="24"/>
        </w:rPr>
        <w:t xml:space="preserve"> persoane cu un cuantum de </w:t>
      </w:r>
      <w:r w:rsidR="003A3E28">
        <w:rPr>
          <w:sz w:val="24"/>
        </w:rPr>
        <w:t>1.</w:t>
      </w:r>
      <w:r w:rsidR="003A3E28" w:rsidRPr="00490DDF">
        <w:rPr>
          <w:sz w:val="24"/>
        </w:rPr>
        <w:t xml:space="preserve">000 lei /lunar </w:t>
      </w:r>
      <w:r w:rsidR="003A3E28" w:rsidRPr="006E4E65">
        <w:rPr>
          <w:sz w:val="24"/>
        </w:rPr>
        <w:t xml:space="preserve">pentru fiecare persoană. </w:t>
      </w:r>
    </w:p>
    <w:p w14:paraId="6C38B260" w14:textId="77777777" w:rsidR="003A3E28" w:rsidRPr="006E4E65" w:rsidRDefault="003A3E28" w:rsidP="003A3E28">
      <w:pPr>
        <w:pStyle w:val="BodyTextIndent2"/>
        <w:tabs>
          <w:tab w:val="left" w:pos="0"/>
        </w:tabs>
        <w:spacing w:line="360" w:lineRule="auto"/>
        <w:ind w:left="0"/>
        <w:rPr>
          <w:sz w:val="24"/>
        </w:rPr>
      </w:pPr>
      <w:r w:rsidRPr="006E4E65">
        <w:rPr>
          <w:sz w:val="24"/>
        </w:rPr>
        <w:tab/>
        <w:t>Din suma aprobata</w:t>
      </w:r>
      <w:r>
        <w:rPr>
          <w:sz w:val="24"/>
        </w:rPr>
        <w:t xml:space="preserve"> </w:t>
      </w:r>
      <w:r w:rsidRPr="00490DDF">
        <w:rPr>
          <w:sz w:val="24"/>
        </w:rPr>
        <w:t xml:space="preserve">948.000 </w:t>
      </w:r>
      <w:r w:rsidRPr="006E4E65">
        <w:rPr>
          <w:sz w:val="24"/>
        </w:rPr>
        <w:t xml:space="preserve">lei s-a cheltuit suma de </w:t>
      </w:r>
      <w:r w:rsidRPr="00490DDF">
        <w:rPr>
          <w:b/>
          <w:bCs/>
          <w:sz w:val="24"/>
        </w:rPr>
        <w:t xml:space="preserve">924.809,54 </w:t>
      </w:r>
      <w:r w:rsidRPr="006E4E65">
        <w:rPr>
          <w:sz w:val="24"/>
        </w:rPr>
        <w:t>lei, iar suma de</w:t>
      </w:r>
      <w:r w:rsidRPr="00F83920">
        <w:rPr>
          <w:b/>
          <w:bCs/>
          <w:sz w:val="24"/>
        </w:rPr>
        <w:t xml:space="preserve"> </w:t>
      </w:r>
      <w:r w:rsidRPr="00490DDF">
        <w:rPr>
          <w:sz w:val="24"/>
        </w:rPr>
        <w:t>23.190,46</w:t>
      </w:r>
      <w:r w:rsidRPr="00490DDF">
        <w:rPr>
          <w:b/>
          <w:bCs/>
          <w:sz w:val="24"/>
        </w:rPr>
        <w:t xml:space="preserve"> </w:t>
      </w:r>
      <w:r w:rsidRPr="006E4E65">
        <w:rPr>
          <w:sz w:val="24"/>
        </w:rPr>
        <w:t>lei a fost restituita.</w:t>
      </w:r>
    </w:p>
    <w:p w14:paraId="56201026" w14:textId="77777777" w:rsidR="003A3E28" w:rsidRPr="00F83920" w:rsidRDefault="003A3E28" w:rsidP="003A3E28">
      <w:pPr>
        <w:pStyle w:val="BodyTextIndent2"/>
        <w:tabs>
          <w:tab w:val="left" w:pos="0"/>
        </w:tabs>
        <w:spacing w:line="360" w:lineRule="auto"/>
        <w:ind w:left="360"/>
        <w:rPr>
          <w:sz w:val="24"/>
        </w:rPr>
      </w:pPr>
      <w:r w:rsidRPr="00F83920">
        <w:rPr>
          <w:sz w:val="24"/>
        </w:rPr>
        <w:t>In baza raportului financiar anual întocmit la data de 31 decembrie 202</w:t>
      </w:r>
      <w:r>
        <w:rPr>
          <w:sz w:val="24"/>
        </w:rPr>
        <w:t>4</w:t>
      </w:r>
      <w:r w:rsidRPr="00F83920">
        <w:rPr>
          <w:sz w:val="24"/>
        </w:rPr>
        <w:t xml:space="preserve"> pentru anul 202</w:t>
      </w:r>
      <w:r>
        <w:rPr>
          <w:sz w:val="24"/>
        </w:rPr>
        <w:t>4</w:t>
      </w:r>
      <w:r w:rsidRPr="00F83920">
        <w:rPr>
          <w:sz w:val="24"/>
        </w:rPr>
        <w:t xml:space="preserve"> depus de </w:t>
      </w:r>
      <w:proofErr w:type="spellStart"/>
      <w:r w:rsidRPr="00F83920">
        <w:rPr>
          <w:sz w:val="24"/>
        </w:rPr>
        <w:t>asociaţie</w:t>
      </w:r>
      <w:proofErr w:type="spellEnd"/>
      <w:r w:rsidRPr="00F83920">
        <w:rPr>
          <w:sz w:val="24"/>
        </w:rPr>
        <w:t xml:space="preserve">, rezultă că totalul cheltuielilor efectuate sunt în valoare </w:t>
      </w:r>
      <w:r>
        <w:rPr>
          <w:sz w:val="24"/>
        </w:rPr>
        <w:t>4.908.952,72</w:t>
      </w:r>
      <w:r w:rsidRPr="00F83920">
        <w:rPr>
          <w:sz w:val="24"/>
        </w:rPr>
        <w:t xml:space="preserve"> lei. </w:t>
      </w:r>
      <w:proofErr w:type="spellStart"/>
      <w:r w:rsidRPr="00F83920">
        <w:rPr>
          <w:sz w:val="24"/>
        </w:rPr>
        <w:t>Finanţarea</w:t>
      </w:r>
      <w:proofErr w:type="spellEnd"/>
      <w:r w:rsidRPr="00F83920">
        <w:rPr>
          <w:sz w:val="24"/>
        </w:rPr>
        <w:t xml:space="preserve"> s-a făcut din următoarele surse:</w:t>
      </w:r>
    </w:p>
    <w:p w14:paraId="271864A3" w14:textId="77777777" w:rsidR="003A3E28" w:rsidRPr="006E4E65" w:rsidRDefault="003A3E28" w:rsidP="003A3E28">
      <w:pPr>
        <w:pStyle w:val="BodyTextIndent2"/>
        <w:tabs>
          <w:tab w:val="left" w:pos="0"/>
        </w:tabs>
        <w:spacing w:line="360" w:lineRule="auto"/>
        <w:ind w:left="0"/>
        <w:rPr>
          <w:sz w:val="24"/>
        </w:rPr>
      </w:pPr>
    </w:p>
    <w:p w14:paraId="6DD98B17" w14:textId="77777777" w:rsidR="003A3E28" w:rsidRPr="006E4E65" w:rsidRDefault="003A3E28" w:rsidP="003A3E28">
      <w:pPr>
        <w:pStyle w:val="BodyTextIndent2"/>
        <w:numPr>
          <w:ilvl w:val="0"/>
          <w:numId w:val="2"/>
        </w:numPr>
        <w:tabs>
          <w:tab w:val="left" w:pos="0"/>
          <w:tab w:val="num" w:pos="360"/>
        </w:tabs>
        <w:spacing w:line="360" w:lineRule="auto"/>
        <w:rPr>
          <w:sz w:val="24"/>
        </w:rPr>
      </w:pPr>
      <w:r w:rsidRPr="006E4E65">
        <w:rPr>
          <w:sz w:val="24"/>
        </w:rPr>
        <w:t xml:space="preserve">din </w:t>
      </w:r>
      <w:proofErr w:type="spellStart"/>
      <w:r w:rsidRPr="006E4E65">
        <w:rPr>
          <w:sz w:val="24"/>
        </w:rPr>
        <w:t>subvenţia</w:t>
      </w:r>
      <w:proofErr w:type="spellEnd"/>
      <w:r w:rsidRPr="006E4E65">
        <w:rPr>
          <w:sz w:val="24"/>
        </w:rPr>
        <w:t xml:space="preserve"> de la bugetul de stat suma de </w:t>
      </w:r>
      <w:r>
        <w:rPr>
          <w:sz w:val="24"/>
        </w:rPr>
        <w:t>924.809,54</w:t>
      </w:r>
      <w:r w:rsidRPr="006E4E65">
        <w:rPr>
          <w:sz w:val="24"/>
        </w:rPr>
        <w:t xml:space="preserve"> lei;</w:t>
      </w:r>
    </w:p>
    <w:p w14:paraId="4DB9F54E" w14:textId="77777777" w:rsidR="003A3E28" w:rsidRPr="006E4E65" w:rsidRDefault="003A3E28" w:rsidP="003A3E28">
      <w:pPr>
        <w:pStyle w:val="BodyTextIndent2"/>
        <w:numPr>
          <w:ilvl w:val="0"/>
          <w:numId w:val="2"/>
        </w:numPr>
        <w:tabs>
          <w:tab w:val="left" w:pos="0"/>
          <w:tab w:val="num" w:pos="360"/>
        </w:tabs>
        <w:spacing w:line="360" w:lineRule="auto"/>
        <w:rPr>
          <w:sz w:val="24"/>
        </w:rPr>
      </w:pPr>
      <w:r w:rsidRPr="006E4E65">
        <w:rPr>
          <w:sz w:val="24"/>
        </w:rPr>
        <w:t xml:space="preserve">din </w:t>
      </w:r>
      <w:proofErr w:type="spellStart"/>
      <w:r w:rsidRPr="006E4E65">
        <w:rPr>
          <w:sz w:val="24"/>
        </w:rPr>
        <w:t>donaţii</w:t>
      </w:r>
      <w:proofErr w:type="spellEnd"/>
      <w:r w:rsidRPr="006E4E65">
        <w:rPr>
          <w:sz w:val="24"/>
        </w:rPr>
        <w:t xml:space="preserve"> suma de .............0................ . lei;</w:t>
      </w:r>
    </w:p>
    <w:p w14:paraId="7204863A" w14:textId="77777777" w:rsidR="003A3E28" w:rsidRPr="006E4E65" w:rsidRDefault="003A3E28" w:rsidP="003A3E28">
      <w:pPr>
        <w:pStyle w:val="BodyTextIndent2"/>
        <w:numPr>
          <w:ilvl w:val="0"/>
          <w:numId w:val="2"/>
        </w:numPr>
        <w:tabs>
          <w:tab w:val="left" w:pos="0"/>
          <w:tab w:val="num" w:pos="360"/>
        </w:tabs>
        <w:spacing w:line="360" w:lineRule="auto"/>
        <w:rPr>
          <w:sz w:val="24"/>
        </w:rPr>
      </w:pPr>
      <w:r w:rsidRPr="006E4E65">
        <w:rPr>
          <w:sz w:val="24"/>
        </w:rPr>
        <w:t xml:space="preserve">din venituri proprii, suma de </w:t>
      </w:r>
      <w:r>
        <w:rPr>
          <w:sz w:val="24"/>
        </w:rPr>
        <w:t>3.984.143,18</w:t>
      </w:r>
      <w:r w:rsidRPr="006E4E65">
        <w:rPr>
          <w:sz w:val="24"/>
        </w:rPr>
        <w:t xml:space="preserve"> lei.</w:t>
      </w:r>
    </w:p>
    <w:p w14:paraId="329E578E" w14:textId="77777777" w:rsidR="003A3E28" w:rsidRPr="006E4E65" w:rsidRDefault="003A3E28" w:rsidP="003A3E28">
      <w:pPr>
        <w:pStyle w:val="BodyTextIndent2"/>
        <w:tabs>
          <w:tab w:val="left" w:pos="0"/>
        </w:tabs>
        <w:spacing w:line="360" w:lineRule="auto"/>
        <w:ind w:left="0"/>
        <w:rPr>
          <w:sz w:val="24"/>
          <w:highlight w:val="yellow"/>
        </w:rPr>
      </w:pPr>
    </w:p>
    <w:p w14:paraId="7F91BF6B" w14:textId="77777777" w:rsidR="003A3E28" w:rsidRPr="006E4E65" w:rsidRDefault="003A3E28" w:rsidP="003A3E28">
      <w:pPr>
        <w:pStyle w:val="BodyTextIndent2"/>
        <w:tabs>
          <w:tab w:val="left" w:pos="0"/>
        </w:tabs>
        <w:spacing w:line="360" w:lineRule="auto"/>
        <w:ind w:left="0" w:firstLine="540"/>
        <w:rPr>
          <w:sz w:val="24"/>
        </w:rPr>
      </w:pPr>
      <w:r w:rsidRPr="006E4E65">
        <w:rPr>
          <w:sz w:val="24"/>
        </w:rPr>
        <w:lastRenderedPageBreak/>
        <w:t xml:space="preserve">Analitic, pe elemente de cheltuieli eligibile, </w:t>
      </w:r>
      <w:proofErr w:type="spellStart"/>
      <w:r w:rsidRPr="006E4E65">
        <w:rPr>
          <w:sz w:val="24"/>
        </w:rPr>
        <w:t>situatia</w:t>
      </w:r>
      <w:proofErr w:type="spellEnd"/>
      <w:r w:rsidRPr="006E4E65">
        <w:rPr>
          <w:sz w:val="24"/>
        </w:rPr>
        <w:t xml:space="preserve"> centralizatoare a cheltuielilor efectuate de </w:t>
      </w:r>
      <w:proofErr w:type="spellStart"/>
      <w:r w:rsidRPr="006E4E65">
        <w:rPr>
          <w:sz w:val="24"/>
        </w:rPr>
        <w:t>asociaţie</w:t>
      </w:r>
      <w:proofErr w:type="spellEnd"/>
      <w:r w:rsidRPr="006E4E65">
        <w:rPr>
          <w:sz w:val="24"/>
        </w:rPr>
        <w:t xml:space="preserve"> pentru asigurarea serviciilor sociale, din </w:t>
      </w:r>
      <w:proofErr w:type="spellStart"/>
      <w:r w:rsidRPr="006E4E65">
        <w:rPr>
          <w:sz w:val="24"/>
        </w:rPr>
        <w:t>subvenţia</w:t>
      </w:r>
      <w:proofErr w:type="spellEnd"/>
      <w:r w:rsidRPr="006E4E65">
        <w:rPr>
          <w:sz w:val="24"/>
        </w:rPr>
        <w:t xml:space="preserve"> de la bugetul de stat in sumă de </w:t>
      </w:r>
      <w:r>
        <w:rPr>
          <w:sz w:val="24"/>
        </w:rPr>
        <w:t>924.809,54</w:t>
      </w:r>
      <w:r w:rsidRPr="006E4E65">
        <w:rPr>
          <w:sz w:val="24"/>
        </w:rPr>
        <w:t xml:space="preserve"> lei, se prezintă astfel:</w:t>
      </w:r>
    </w:p>
    <w:p w14:paraId="15696E19" w14:textId="77777777" w:rsidR="003A3E28" w:rsidRPr="00AF7146" w:rsidRDefault="003A3E28" w:rsidP="003A3E28">
      <w:pPr>
        <w:pStyle w:val="BodyTextIndent2"/>
        <w:numPr>
          <w:ilvl w:val="0"/>
          <w:numId w:val="2"/>
        </w:numPr>
        <w:tabs>
          <w:tab w:val="num" w:pos="360"/>
          <w:tab w:val="left" w:pos="426"/>
        </w:tabs>
        <w:spacing w:line="360" w:lineRule="auto"/>
        <w:rPr>
          <w:sz w:val="24"/>
        </w:rPr>
      </w:pPr>
      <w:r w:rsidRPr="006E4E65">
        <w:rPr>
          <w:sz w:val="24"/>
        </w:rPr>
        <w:t xml:space="preserve">cheltuieli de personal pentru personalul de specialitate de </w:t>
      </w:r>
      <w:proofErr w:type="spellStart"/>
      <w:r w:rsidRPr="006E4E65">
        <w:rPr>
          <w:sz w:val="24"/>
        </w:rPr>
        <w:t>ingrijire</w:t>
      </w:r>
      <w:proofErr w:type="spellEnd"/>
      <w:r w:rsidRPr="006E4E65">
        <w:rPr>
          <w:sz w:val="24"/>
        </w:rPr>
        <w:t xml:space="preserve"> si asistenta sociala si </w:t>
      </w:r>
      <w:r w:rsidRPr="00AF7146">
        <w:rPr>
          <w:sz w:val="24"/>
        </w:rPr>
        <w:t>personalul de specialitate auxiliar  656.400 lei;</w:t>
      </w:r>
    </w:p>
    <w:p w14:paraId="08B1833C" w14:textId="77777777" w:rsidR="003A3E28" w:rsidRPr="00AF7146" w:rsidRDefault="003A3E28" w:rsidP="003A3E28">
      <w:pPr>
        <w:pStyle w:val="BodyTextIndent2"/>
        <w:numPr>
          <w:ilvl w:val="0"/>
          <w:numId w:val="2"/>
        </w:numPr>
        <w:tabs>
          <w:tab w:val="left" w:pos="0"/>
          <w:tab w:val="num" w:pos="360"/>
        </w:tabs>
        <w:spacing w:line="360" w:lineRule="auto"/>
        <w:rPr>
          <w:sz w:val="24"/>
        </w:rPr>
      </w:pPr>
      <w:r w:rsidRPr="00AF7146">
        <w:rPr>
          <w:sz w:val="24"/>
        </w:rPr>
        <w:t>cheltuieli cu hrana pentru beneficiarii cantinelor sociale sau ai altor servicii de acordare a hranei, precum si pentru beneficiarii centrelor rezidențiale 216.809,54 lei;</w:t>
      </w:r>
    </w:p>
    <w:p w14:paraId="1D045995" w14:textId="77777777" w:rsidR="003A3E28" w:rsidRPr="00AF7146" w:rsidRDefault="003A3E28" w:rsidP="003A3E28">
      <w:pPr>
        <w:pStyle w:val="BodyTextIndent2"/>
        <w:numPr>
          <w:ilvl w:val="0"/>
          <w:numId w:val="2"/>
        </w:numPr>
        <w:tabs>
          <w:tab w:val="left" w:pos="0"/>
          <w:tab w:val="num" w:pos="360"/>
        </w:tabs>
        <w:spacing w:line="360" w:lineRule="auto"/>
        <w:rPr>
          <w:sz w:val="24"/>
        </w:rPr>
      </w:pPr>
      <w:r w:rsidRPr="00AF7146">
        <w:rPr>
          <w:sz w:val="24"/>
        </w:rPr>
        <w:t xml:space="preserve">cheltuieli pentru </w:t>
      </w:r>
      <w:proofErr w:type="spellStart"/>
      <w:r w:rsidRPr="00AF7146">
        <w:rPr>
          <w:sz w:val="24"/>
        </w:rPr>
        <w:t>carburantii</w:t>
      </w:r>
      <w:proofErr w:type="spellEnd"/>
      <w:r w:rsidRPr="00AF7146">
        <w:rPr>
          <w:sz w:val="24"/>
        </w:rPr>
        <w:t xml:space="preserve"> necesari </w:t>
      </w:r>
      <w:proofErr w:type="spellStart"/>
      <w:r w:rsidRPr="00AF7146">
        <w:rPr>
          <w:sz w:val="24"/>
        </w:rPr>
        <w:t>functionarii</w:t>
      </w:r>
      <w:proofErr w:type="spellEnd"/>
      <w:r w:rsidRPr="00AF7146">
        <w:rPr>
          <w:sz w:val="24"/>
        </w:rPr>
        <w:t xml:space="preserve"> mijloacelor de transport pentru centrele de zi, </w:t>
      </w:r>
      <w:proofErr w:type="spellStart"/>
      <w:r w:rsidRPr="00AF7146">
        <w:rPr>
          <w:sz w:val="24"/>
        </w:rPr>
        <w:t>unitatile</w:t>
      </w:r>
      <w:proofErr w:type="spellEnd"/>
      <w:r w:rsidRPr="00AF7146">
        <w:rPr>
          <w:sz w:val="24"/>
        </w:rPr>
        <w:t xml:space="preserve"> de </w:t>
      </w:r>
      <w:proofErr w:type="spellStart"/>
      <w:r w:rsidRPr="00AF7146">
        <w:rPr>
          <w:sz w:val="24"/>
        </w:rPr>
        <w:t>ingrijiri</w:t>
      </w:r>
      <w:proofErr w:type="spellEnd"/>
      <w:r w:rsidRPr="00AF7146">
        <w:rPr>
          <w:sz w:val="24"/>
        </w:rPr>
        <w:t xml:space="preserve"> la domiciliu si cantinele sociale 0 lei;</w:t>
      </w:r>
    </w:p>
    <w:p w14:paraId="4AED793A" w14:textId="77777777" w:rsidR="003A3E28" w:rsidRPr="00AF7146" w:rsidRDefault="003A3E28" w:rsidP="003A3E28">
      <w:pPr>
        <w:pStyle w:val="BodyTextIndent2"/>
        <w:numPr>
          <w:ilvl w:val="0"/>
          <w:numId w:val="2"/>
        </w:numPr>
        <w:tabs>
          <w:tab w:val="left" w:pos="0"/>
          <w:tab w:val="num" w:pos="360"/>
        </w:tabs>
        <w:spacing w:line="360" w:lineRule="auto"/>
        <w:rPr>
          <w:sz w:val="24"/>
        </w:rPr>
      </w:pPr>
      <w:r w:rsidRPr="00AF7146">
        <w:rPr>
          <w:sz w:val="24"/>
        </w:rPr>
        <w:t xml:space="preserve">cheltuieli de </w:t>
      </w:r>
      <w:proofErr w:type="spellStart"/>
      <w:r w:rsidRPr="00AF7146">
        <w:rPr>
          <w:sz w:val="24"/>
        </w:rPr>
        <w:t>intretinere</w:t>
      </w:r>
      <w:proofErr w:type="spellEnd"/>
      <w:r w:rsidRPr="00AF7146">
        <w:rPr>
          <w:sz w:val="24"/>
        </w:rPr>
        <w:t xml:space="preserve"> si </w:t>
      </w:r>
      <w:proofErr w:type="spellStart"/>
      <w:r w:rsidRPr="00AF7146">
        <w:rPr>
          <w:sz w:val="24"/>
        </w:rPr>
        <w:t>gospodarire</w:t>
      </w:r>
      <w:proofErr w:type="spellEnd"/>
      <w:r w:rsidRPr="00AF7146">
        <w:rPr>
          <w:sz w:val="24"/>
        </w:rPr>
        <w:t xml:space="preserve">: </w:t>
      </w:r>
      <w:proofErr w:type="spellStart"/>
      <w:r w:rsidRPr="00AF7146">
        <w:rPr>
          <w:sz w:val="24"/>
        </w:rPr>
        <w:t>incalzire</w:t>
      </w:r>
      <w:proofErr w:type="spellEnd"/>
      <w:r w:rsidRPr="00AF7146">
        <w:rPr>
          <w:sz w:val="24"/>
        </w:rPr>
        <w:t>, iluminat, apa, canal, salubrizare, posta, telefon si internet  51.600 lei;</w:t>
      </w:r>
    </w:p>
    <w:p w14:paraId="1BC0008C" w14:textId="77777777" w:rsidR="003A3E28" w:rsidRPr="006E4E65" w:rsidRDefault="00000000" w:rsidP="003A3E28">
      <w:pPr>
        <w:pStyle w:val="BodyTextIndent2"/>
        <w:tabs>
          <w:tab w:val="left" w:pos="0"/>
        </w:tabs>
        <w:spacing w:line="360" w:lineRule="auto"/>
        <w:ind w:left="0"/>
        <w:rPr>
          <w:sz w:val="24"/>
        </w:rPr>
      </w:pPr>
      <w:r>
        <w:rPr>
          <w:sz w:val="24"/>
        </w:rPr>
        <w:tab/>
      </w:r>
      <w:r w:rsidR="003A3E28" w:rsidRPr="006E4E65">
        <w:rPr>
          <w:iCs/>
          <w:sz w:val="24"/>
        </w:rPr>
        <w:t xml:space="preserve">Costul mediu realizat pe persoană asistată/lună este de </w:t>
      </w:r>
      <w:r w:rsidR="003A3E28">
        <w:rPr>
          <w:iCs/>
          <w:sz w:val="24"/>
        </w:rPr>
        <w:t>4.446,52</w:t>
      </w:r>
      <w:r w:rsidR="003A3E28" w:rsidRPr="006E4E65">
        <w:rPr>
          <w:iCs/>
          <w:sz w:val="24"/>
        </w:rPr>
        <w:t xml:space="preserve"> lei pentru cele 92 persoane din centru, din care, din </w:t>
      </w:r>
      <w:proofErr w:type="spellStart"/>
      <w:r w:rsidR="003A3E28" w:rsidRPr="006E4E65">
        <w:rPr>
          <w:iCs/>
          <w:sz w:val="24"/>
        </w:rPr>
        <w:t>subvenţie</w:t>
      </w:r>
      <w:proofErr w:type="spellEnd"/>
      <w:r w:rsidR="003A3E28" w:rsidRPr="006E4E65">
        <w:rPr>
          <w:iCs/>
          <w:sz w:val="24"/>
        </w:rPr>
        <w:t xml:space="preserve"> s-a acoperit suma de </w:t>
      </w:r>
      <w:r w:rsidR="003A3E28">
        <w:rPr>
          <w:iCs/>
          <w:sz w:val="24"/>
        </w:rPr>
        <w:t>1.000</w:t>
      </w:r>
      <w:r w:rsidR="003A3E28" w:rsidRPr="006E4E65">
        <w:rPr>
          <w:iCs/>
          <w:sz w:val="24"/>
        </w:rPr>
        <w:t xml:space="preserve"> lei / lună pentru un număr de </w:t>
      </w:r>
      <w:r w:rsidR="003A3E28">
        <w:rPr>
          <w:iCs/>
          <w:sz w:val="24"/>
        </w:rPr>
        <w:t>79</w:t>
      </w:r>
      <w:r w:rsidR="003A3E28" w:rsidRPr="006E4E65">
        <w:rPr>
          <w:iCs/>
          <w:sz w:val="24"/>
        </w:rPr>
        <w:t xml:space="preserve"> de persoane subvenționate, reprezentând </w:t>
      </w:r>
      <w:r w:rsidR="003A3E28">
        <w:rPr>
          <w:iCs/>
          <w:sz w:val="24"/>
        </w:rPr>
        <w:t>22</w:t>
      </w:r>
      <w:r w:rsidR="003A3E28" w:rsidRPr="006E4E65">
        <w:rPr>
          <w:iCs/>
          <w:sz w:val="24"/>
        </w:rPr>
        <w:t xml:space="preserve"> % din total costuri/ persoană / lună. </w:t>
      </w:r>
    </w:p>
    <w:p w14:paraId="4E1E6B7E" w14:textId="2FE1C4E4" w:rsidR="0020027B" w:rsidRDefault="00000000" w:rsidP="003A3E28">
      <w:pPr>
        <w:pStyle w:val="BodyTextIndent2"/>
        <w:tabs>
          <w:tab w:val="left" w:pos="0"/>
        </w:tabs>
        <w:spacing w:line="360" w:lineRule="auto"/>
        <w:ind w:left="0"/>
        <w:rPr>
          <w:iCs/>
          <w:sz w:val="24"/>
        </w:rPr>
      </w:pPr>
      <w:r>
        <w:rPr>
          <w:iCs/>
          <w:sz w:val="24"/>
        </w:rPr>
        <w:t xml:space="preserve">. </w:t>
      </w:r>
    </w:p>
    <w:p w14:paraId="000E91A0" w14:textId="77777777" w:rsidR="0020027B" w:rsidRDefault="00000000">
      <w:pPr>
        <w:spacing w:after="120" w:line="360" w:lineRule="auto"/>
        <w:ind w:firstLine="426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bookmarkStart w:id="0" w:name="_Hlk187747686"/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Din verificările lunare efectuate la sediul </w:t>
      </w:r>
      <w:r>
        <w:rPr>
          <w:rFonts w:ascii="Times New Roman" w:eastAsia="MS Mincho" w:hAnsi="Times New Roman" w:cs="Times New Roman"/>
          <w:sz w:val="24"/>
          <w:szCs w:val="24"/>
        </w:rPr>
        <w:t>asociației</w:t>
      </w:r>
      <w:r>
        <w:rPr>
          <w:rFonts w:ascii="Times New Roman" w:eastAsia="MS Mincho" w:hAnsi="Times New Roman" w:cs="Times New Roman"/>
          <w:iCs/>
          <w:sz w:val="24"/>
          <w:szCs w:val="24"/>
        </w:rPr>
        <w:t>, privind utilizarea subvenției acordate rezultă următoarele :</w:t>
      </w:r>
    </w:p>
    <w:p w14:paraId="49F55A3A" w14:textId="77777777" w:rsidR="0020027B" w:rsidRDefault="00000000">
      <w:pPr>
        <w:numPr>
          <w:ilvl w:val="0"/>
          <w:numId w:val="3"/>
        </w:numPr>
        <w:tabs>
          <w:tab w:val="left" w:pos="660"/>
        </w:tabs>
        <w:spacing w:after="0" w:line="360" w:lineRule="auto"/>
        <w:ind w:left="786" w:hanging="456"/>
        <w:jc w:val="both"/>
        <w:rPr>
          <w:rFonts w:ascii="Times New Roman" w:eastAsia="MS Mincho" w:hAnsi="Times New Roman" w:cs="Times New Roman"/>
          <w:sz w:val="24"/>
          <w:szCs w:val="24"/>
          <w:lang w:val="fr-FR"/>
        </w:rPr>
      </w:pPr>
      <w:r>
        <w:rPr>
          <w:rFonts w:ascii="Times New Roman" w:eastAsia="MS Mincho" w:hAnsi="Times New Roman" w:cs="Times New Roman"/>
          <w:sz w:val="24"/>
          <w:szCs w:val="24"/>
        </w:rPr>
        <w:t>s-au respect</w:t>
      </w:r>
      <w:r>
        <w:rPr>
          <w:rFonts w:ascii="Times New Roman" w:eastAsia="MS Mincho" w:hAnsi="Times New Roman" w:cs="Times New Roman"/>
          <w:sz w:val="24"/>
          <w:szCs w:val="24"/>
          <w:lang w:val="fr-FR"/>
        </w:rPr>
        <w:t xml:space="preserve">at </w:t>
      </w:r>
      <w:r>
        <w:rPr>
          <w:rFonts w:ascii="Times New Roman" w:eastAsia="MS Mincho" w:hAnsi="Times New Roman" w:cs="Times New Roman"/>
          <w:sz w:val="24"/>
          <w:szCs w:val="24"/>
        </w:rPr>
        <w:t>condițiile prevăzute în convenție</w:t>
      </w:r>
      <w:r>
        <w:rPr>
          <w:rFonts w:ascii="Times New Roman" w:eastAsia="MS Mincho" w:hAnsi="Times New Roman" w:cs="Times New Roman"/>
          <w:sz w:val="24"/>
          <w:szCs w:val="24"/>
          <w:lang w:val="fr-FR"/>
        </w:rPr>
        <w:t>;</w:t>
      </w:r>
    </w:p>
    <w:p w14:paraId="64933843" w14:textId="77777777" w:rsidR="0020027B" w:rsidRDefault="00000000">
      <w:pPr>
        <w:numPr>
          <w:ilvl w:val="0"/>
          <w:numId w:val="3"/>
        </w:numPr>
        <w:tabs>
          <w:tab w:val="left" w:pos="660"/>
        </w:tabs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s-au respectat termenele prevăzute în convenție și în HG nr.1153/2001(art.14 alin.4) privind data de depunere a cererii pentru solicitarea lunară a subvenției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a rapoartelor pentru acordarea serviciilor de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asistenţă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socială și utilizarea subvențiilor în luna anterioară solicitării lunare a subvenției;</w:t>
      </w:r>
    </w:p>
    <w:p w14:paraId="7EE25DF8" w14:textId="77777777" w:rsidR="0020027B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rapoartele financiare s-au întocmit conform anexei nr.4 la Normele Metodologice și s-au anexat în copie documentele contabile justificative;</w:t>
      </w:r>
    </w:p>
    <w:p w14:paraId="4D3BE80E" w14:textId="10BAEBC0" w:rsidR="0020027B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cheltuielile efectuate pentru desfășurarea activităților în centru se încadrează in articolele de cheltuieli eligibile aprobate prin  bugetul pe anul 202</w:t>
      </w:r>
      <w:r w:rsidR="003A3E28">
        <w:rPr>
          <w:rFonts w:ascii="Times New Roman" w:eastAsia="MS Mincho" w:hAnsi="Times New Roman" w:cs="Times New Roman"/>
          <w:sz w:val="24"/>
          <w:szCs w:val="24"/>
        </w:rPr>
        <w:t>4</w:t>
      </w:r>
    </w:p>
    <w:p w14:paraId="0E424FC2" w14:textId="766AE351" w:rsidR="0020027B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ponderea cheltuielilor finanțate din contribuția proprie în total cheltuieli este în procent de </w:t>
      </w:r>
      <w:r w:rsidR="00BF7A2E">
        <w:rPr>
          <w:rFonts w:ascii="Times New Roman" w:eastAsia="MS Mincho" w:hAnsi="Times New Roman" w:cs="Times New Roman"/>
          <w:sz w:val="24"/>
          <w:szCs w:val="24"/>
        </w:rPr>
        <w:t>76,79</w:t>
      </w:r>
      <w:r>
        <w:rPr>
          <w:rFonts w:ascii="Times New Roman" w:eastAsia="MS Mincho" w:hAnsi="Times New Roman" w:cs="Times New Roman"/>
          <w:sz w:val="24"/>
          <w:szCs w:val="24"/>
        </w:rPr>
        <w:t xml:space="preserve">%, iar ponderea cheltuielilor finanțate din subvenția primită de la bugetul de stat în total cheltuieli este în procent de </w:t>
      </w:r>
      <w:r w:rsidR="00BF7A2E">
        <w:rPr>
          <w:rFonts w:ascii="Times New Roman" w:eastAsia="MS Mincho" w:hAnsi="Times New Roman" w:cs="Times New Roman"/>
          <w:sz w:val="24"/>
          <w:szCs w:val="24"/>
        </w:rPr>
        <w:t>23,21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%.</w:t>
      </w:r>
    </w:p>
    <w:p w14:paraId="20FA83D2" w14:textId="77777777" w:rsidR="0020027B" w:rsidRDefault="00000000">
      <w:pPr>
        <w:spacing w:after="0" w:line="360" w:lineRule="auto"/>
        <w:ind w:left="36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f)  înregistrarea corectă a sumelor din subvenția primită de la bugetul statului prin  AJPIS    </w:t>
      </w:r>
    </w:p>
    <w:p w14:paraId="459FC78F" w14:textId="77777777" w:rsidR="0020027B" w:rsidRDefault="00000000">
      <w:pPr>
        <w:spacing w:after="0" w:line="360" w:lineRule="auto"/>
        <w:ind w:left="36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>
        <w:rPr>
          <w:rFonts w:ascii="Times New Roman" w:eastAsia="MS Mincho" w:hAnsi="Times New Roman" w:cs="Times New Roman"/>
          <w:iCs/>
          <w:sz w:val="24"/>
          <w:szCs w:val="24"/>
        </w:rPr>
        <w:lastRenderedPageBreak/>
        <w:t xml:space="preserve">     Cluj in contul  736 ”RESURSE DE LA BUGETUL DE STAT SI/SAU DE LA BUGETELE LOCALE”.</w:t>
      </w:r>
    </w:p>
    <w:p w14:paraId="1DB7A29A" w14:textId="187AB974" w:rsidR="0020027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g) comisioanele pentru ridicările de numerar sau alte operațiuni din contul curent deschis special pentru subvenții conform art.16 alin.(1 ) nu apar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articol de cheltuială în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raportul financiar al anului 202</w:t>
      </w:r>
      <w:r w:rsidR="003A3E28"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, aceste cheltuieli fiind suportate integral de către asociaţie din veniturile proprii.</w:t>
      </w:r>
    </w:p>
    <w:p w14:paraId="28E5A5C5" w14:textId="77777777" w:rsidR="0020027B" w:rsidRDefault="00000000">
      <w:pPr>
        <w:spacing w:after="0" w:line="360" w:lineRule="auto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   h) </w:t>
      </w:r>
      <w:r>
        <w:rPr>
          <w:rFonts w:ascii="Times New Roman" w:eastAsia="MS Mincho" w:hAnsi="Times New Roman" w:cs="Times New Roman"/>
          <w:iCs/>
          <w:sz w:val="24"/>
          <w:szCs w:val="24"/>
        </w:rPr>
        <w:t>înregistrarea în contabilitate a documentelor justificative, analitic, pe articole de cheltuieli.</w:t>
      </w:r>
    </w:p>
    <w:bookmarkEnd w:id="0"/>
    <w:p w14:paraId="0D153669" w14:textId="77777777" w:rsidR="0020027B" w:rsidRDefault="0020027B">
      <w:pPr>
        <w:pStyle w:val="BodyTextIndent2"/>
        <w:tabs>
          <w:tab w:val="left" w:pos="0"/>
        </w:tabs>
        <w:spacing w:line="360" w:lineRule="auto"/>
        <w:ind w:left="0"/>
        <w:rPr>
          <w:iCs/>
          <w:color w:val="FF0000"/>
          <w:sz w:val="24"/>
        </w:rPr>
      </w:pPr>
    </w:p>
    <w:p w14:paraId="01D50455" w14:textId="77777777" w:rsidR="0020027B" w:rsidRDefault="00000000">
      <w:pPr>
        <w:pStyle w:val="BodyTextIndent2"/>
        <w:tabs>
          <w:tab w:val="left" w:pos="0"/>
        </w:tabs>
        <w:spacing w:line="360" w:lineRule="auto"/>
        <w:ind w:left="0"/>
        <w:rPr>
          <w:iCs/>
          <w:sz w:val="24"/>
        </w:rPr>
      </w:pPr>
      <w:r>
        <w:rPr>
          <w:iCs/>
          <w:color w:val="FF0000"/>
          <w:sz w:val="24"/>
        </w:rPr>
        <w:tab/>
      </w:r>
      <w:bookmarkStart w:id="1" w:name="_Hlk187747754"/>
      <w:r>
        <w:rPr>
          <w:iCs/>
          <w:sz w:val="24"/>
        </w:rPr>
        <w:t xml:space="preserve">Mai jos redăm datele pentru </w:t>
      </w:r>
      <w:r>
        <w:rPr>
          <w:b/>
          <w:iCs/>
          <w:sz w:val="24"/>
        </w:rPr>
        <w:t>punctul de lucru</w:t>
      </w:r>
      <w:r>
        <w:rPr>
          <w:iCs/>
          <w:sz w:val="24"/>
        </w:rPr>
        <w:t xml:space="preserve"> din localitatea </w:t>
      </w:r>
      <w:r>
        <w:rPr>
          <w:b/>
          <w:iCs/>
          <w:sz w:val="24"/>
        </w:rPr>
        <w:t>Dezmir</w:t>
      </w:r>
      <w:r>
        <w:rPr>
          <w:iCs/>
          <w:sz w:val="24"/>
        </w:rPr>
        <w:t>.</w:t>
      </w:r>
    </w:p>
    <w:p w14:paraId="6413EE78" w14:textId="559ECDCF" w:rsidR="0020027B" w:rsidRDefault="00000000">
      <w:pPr>
        <w:pStyle w:val="BodyTextIndent2"/>
        <w:tabs>
          <w:tab w:val="left" w:pos="0"/>
        </w:tabs>
        <w:spacing w:line="360" w:lineRule="auto"/>
        <w:ind w:left="0"/>
        <w:rPr>
          <w:sz w:val="24"/>
        </w:rPr>
      </w:pPr>
      <w:r>
        <w:rPr>
          <w:sz w:val="24"/>
        </w:rPr>
        <w:t xml:space="preserve">Din suma aprobată </w:t>
      </w:r>
      <w:r w:rsidR="00BF7A2E">
        <w:rPr>
          <w:sz w:val="24"/>
        </w:rPr>
        <w:t>468.000</w:t>
      </w:r>
      <w:r>
        <w:rPr>
          <w:sz w:val="24"/>
        </w:rPr>
        <w:t xml:space="preserve"> lei s-a cheltuit </w:t>
      </w:r>
      <w:r w:rsidR="00BF7A2E">
        <w:rPr>
          <w:sz w:val="24"/>
        </w:rPr>
        <w:t xml:space="preserve">integral </w:t>
      </w:r>
      <w:r>
        <w:rPr>
          <w:sz w:val="24"/>
        </w:rPr>
        <w:t xml:space="preserve">suma de </w:t>
      </w:r>
      <w:r w:rsidR="00BF7A2E">
        <w:rPr>
          <w:sz w:val="24"/>
        </w:rPr>
        <w:t>468.000</w:t>
      </w:r>
      <w:r>
        <w:rPr>
          <w:sz w:val="24"/>
        </w:rPr>
        <w:t xml:space="preserve"> lei</w:t>
      </w:r>
      <w:r w:rsidR="00BF7A2E">
        <w:rPr>
          <w:sz w:val="24"/>
        </w:rPr>
        <w:t>.</w:t>
      </w:r>
    </w:p>
    <w:p w14:paraId="6BB05745" w14:textId="5CFB0CB7" w:rsidR="0020027B" w:rsidRDefault="00000000">
      <w:pPr>
        <w:pStyle w:val="BodyTextIndent2"/>
        <w:tabs>
          <w:tab w:val="left" w:pos="0"/>
        </w:tabs>
        <w:spacing w:line="360" w:lineRule="auto"/>
        <w:ind w:left="0"/>
        <w:rPr>
          <w:sz w:val="24"/>
        </w:rPr>
      </w:pPr>
      <w:r>
        <w:rPr>
          <w:sz w:val="24"/>
        </w:rPr>
        <w:t>In  baza raportului financiar anual întocmit la data de 31 decembrie 202</w:t>
      </w:r>
      <w:r w:rsidR="00BF7A2E">
        <w:rPr>
          <w:sz w:val="24"/>
        </w:rPr>
        <w:t>4</w:t>
      </w:r>
      <w:r>
        <w:rPr>
          <w:sz w:val="24"/>
        </w:rPr>
        <w:t xml:space="preserve"> pentru anul 202</w:t>
      </w:r>
      <w:r w:rsidR="00BF7A2E">
        <w:rPr>
          <w:sz w:val="24"/>
        </w:rPr>
        <w:t>4</w:t>
      </w:r>
      <w:r>
        <w:rPr>
          <w:sz w:val="24"/>
        </w:rPr>
        <w:t xml:space="preserve"> depus de asociație, rezultă că totalul cheltuielilor efectuate sunt în valoare </w:t>
      </w:r>
      <w:r w:rsidR="00BF7A2E">
        <w:rPr>
          <w:sz w:val="24"/>
        </w:rPr>
        <w:t>2.427.982,76</w:t>
      </w:r>
      <w:r>
        <w:rPr>
          <w:sz w:val="24"/>
        </w:rPr>
        <w:t xml:space="preserve"> lei. </w:t>
      </w:r>
    </w:p>
    <w:p w14:paraId="6710F590" w14:textId="77777777" w:rsidR="0020027B" w:rsidRDefault="00000000">
      <w:pPr>
        <w:pStyle w:val="BodyTextIndent2"/>
        <w:tabs>
          <w:tab w:val="left" w:pos="0"/>
        </w:tabs>
        <w:spacing w:line="360" w:lineRule="auto"/>
        <w:ind w:left="0"/>
        <w:rPr>
          <w:sz w:val="24"/>
        </w:rPr>
      </w:pPr>
      <w:r>
        <w:rPr>
          <w:sz w:val="24"/>
        </w:rPr>
        <w:t>Finanțarea s-a făcut din următoarele surse:</w:t>
      </w:r>
    </w:p>
    <w:p w14:paraId="10A98D20" w14:textId="2A185736" w:rsidR="0020027B" w:rsidRDefault="00000000">
      <w:pPr>
        <w:pStyle w:val="BodyTextIndent2"/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</w:rPr>
      </w:pPr>
      <w:r>
        <w:rPr>
          <w:sz w:val="24"/>
        </w:rPr>
        <w:t xml:space="preserve">din subvenția de la bugetul de stat suma de </w:t>
      </w:r>
      <w:r w:rsidR="00BF7A2E">
        <w:rPr>
          <w:sz w:val="24"/>
        </w:rPr>
        <w:t>468.000</w:t>
      </w:r>
      <w:r>
        <w:rPr>
          <w:sz w:val="24"/>
        </w:rPr>
        <w:t xml:space="preserve"> lei;</w:t>
      </w:r>
    </w:p>
    <w:p w14:paraId="5397C91C" w14:textId="78E6180E" w:rsidR="0020027B" w:rsidRDefault="00000000">
      <w:pPr>
        <w:pStyle w:val="BodyTextIndent2"/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</w:rPr>
      </w:pPr>
      <w:r>
        <w:rPr>
          <w:sz w:val="24"/>
        </w:rPr>
        <w:t xml:space="preserve">din donații suma de </w:t>
      </w:r>
      <w:r w:rsidR="00BF7A2E">
        <w:rPr>
          <w:sz w:val="24"/>
        </w:rPr>
        <w:t>0</w:t>
      </w:r>
      <w:r>
        <w:rPr>
          <w:sz w:val="24"/>
        </w:rPr>
        <w:t xml:space="preserve"> lei;</w:t>
      </w:r>
    </w:p>
    <w:p w14:paraId="010B11C4" w14:textId="2C21B544" w:rsidR="0020027B" w:rsidRDefault="00000000">
      <w:pPr>
        <w:pStyle w:val="BodyTextIndent2"/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</w:rPr>
      </w:pPr>
      <w:r>
        <w:rPr>
          <w:sz w:val="24"/>
        </w:rPr>
        <w:t>din venituri proprii, suma de 1.</w:t>
      </w:r>
      <w:r w:rsidR="00B7271F">
        <w:rPr>
          <w:sz w:val="24"/>
        </w:rPr>
        <w:t>959.982,76</w:t>
      </w:r>
      <w:r>
        <w:rPr>
          <w:sz w:val="24"/>
        </w:rPr>
        <w:t xml:space="preserve"> lei.</w:t>
      </w:r>
    </w:p>
    <w:p w14:paraId="20B53078" w14:textId="169E8D52" w:rsidR="0020027B" w:rsidRDefault="00000000">
      <w:pPr>
        <w:pStyle w:val="BodyTextIndent2"/>
        <w:tabs>
          <w:tab w:val="left" w:pos="0"/>
        </w:tabs>
        <w:spacing w:line="360" w:lineRule="auto"/>
        <w:ind w:left="0" w:firstLine="540"/>
        <w:rPr>
          <w:sz w:val="24"/>
        </w:rPr>
      </w:pPr>
      <w:r>
        <w:rPr>
          <w:sz w:val="24"/>
        </w:rPr>
        <w:t xml:space="preserve">Analitic, pe elemente de cheltuieli eligibile, situația centralizatoare a cheltuielilor efectuate de asociație pentru asigurarea serviciilor sociale, din subvenția de la bugetul de stat in sumă de </w:t>
      </w:r>
      <w:r w:rsidR="00B7271F">
        <w:rPr>
          <w:sz w:val="24"/>
        </w:rPr>
        <w:t xml:space="preserve">468.000 </w:t>
      </w:r>
      <w:r>
        <w:rPr>
          <w:sz w:val="24"/>
        </w:rPr>
        <w:t>lei, se prezintă astfel:</w:t>
      </w:r>
    </w:p>
    <w:p w14:paraId="62114223" w14:textId="471DA3AA" w:rsidR="0020027B" w:rsidRDefault="00000000">
      <w:pPr>
        <w:pStyle w:val="BodyTextIndent2"/>
        <w:numPr>
          <w:ilvl w:val="0"/>
          <w:numId w:val="2"/>
        </w:num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 xml:space="preserve">cheltuieli de personal pentru personalul de specialitate de îngrijire si asistenta sociala si personalul de specialitate auxiliar  </w:t>
      </w:r>
      <w:r w:rsidR="00B7271F">
        <w:rPr>
          <w:sz w:val="24"/>
        </w:rPr>
        <w:t>330</w:t>
      </w:r>
      <w:r>
        <w:rPr>
          <w:sz w:val="24"/>
        </w:rPr>
        <w:t>.000</w:t>
      </w:r>
      <w:r>
        <w:rPr>
          <w:b/>
          <w:sz w:val="24"/>
        </w:rPr>
        <w:t xml:space="preserve"> lei</w:t>
      </w:r>
      <w:r>
        <w:rPr>
          <w:sz w:val="24"/>
        </w:rPr>
        <w:t>;</w:t>
      </w:r>
    </w:p>
    <w:p w14:paraId="4B231630" w14:textId="4FE7C8F9" w:rsidR="0020027B" w:rsidRDefault="00000000">
      <w:pPr>
        <w:pStyle w:val="BodyTextIndent2"/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</w:rPr>
      </w:pPr>
      <w:r>
        <w:rPr>
          <w:sz w:val="24"/>
        </w:rPr>
        <w:t xml:space="preserve">cheltuieli cu hrana pentru beneficiarii cantinelor sociale sau ai altor servicii de acordare a hranei, precum si pentru beneficiarii centrelor rezidențiale </w:t>
      </w:r>
      <w:r w:rsidR="00B7271F">
        <w:rPr>
          <w:sz w:val="24"/>
        </w:rPr>
        <w:t>120.000</w:t>
      </w:r>
      <w:r>
        <w:rPr>
          <w:b/>
          <w:sz w:val="24"/>
        </w:rPr>
        <w:t xml:space="preserve"> lei</w:t>
      </w:r>
      <w:r>
        <w:rPr>
          <w:sz w:val="24"/>
        </w:rPr>
        <w:t>;</w:t>
      </w:r>
    </w:p>
    <w:p w14:paraId="1C170CF3" w14:textId="77777777" w:rsidR="0020027B" w:rsidRDefault="00000000">
      <w:pPr>
        <w:pStyle w:val="BodyTextIndent2"/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</w:rPr>
      </w:pPr>
      <w:r>
        <w:rPr>
          <w:sz w:val="24"/>
        </w:rPr>
        <w:t xml:space="preserve">cheltuieli pentru carburanții necesari funcționării mijloacelor de transport pentru centrele de zi, unitățile de îngrijiri la domiciliu si cantinele sociale </w:t>
      </w:r>
      <w:r>
        <w:rPr>
          <w:b/>
          <w:sz w:val="24"/>
        </w:rPr>
        <w:t>0 lei</w:t>
      </w:r>
      <w:r>
        <w:rPr>
          <w:sz w:val="24"/>
        </w:rPr>
        <w:t>;</w:t>
      </w:r>
    </w:p>
    <w:p w14:paraId="3B589421" w14:textId="1D3C9D05" w:rsidR="0020027B" w:rsidRDefault="00000000">
      <w:pPr>
        <w:pStyle w:val="BodyTextIndent2"/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</w:rPr>
      </w:pPr>
      <w:r>
        <w:rPr>
          <w:sz w:val="24"/>
        </w:rPr>
        <w:t>cheltuieli de întreținere si gospodărire: încălzire, iluminat, apa, canal, salubrizare, posta, telefon si internet  1</w:t>
      </w:r>
      <w:r w:rsidR="00B7271F">
        <w:rPr>
          <w:sz w:val="24"/>
        </w:rPr>
        <w:t>8.000</w:t>
      </w:r>
      <w:r>
        <w:rPr>
          <w:b/>
          <w:sz w:val="24"/>
        </w:rPr>
        <w:t xml:space="preserve"> lei;</w:t>
      </w:r>
    </w:p>
    <w:p w14:paraId="50378543" w14:textId="4992A005" w:rsidR="0020027B" w:rsidRDefault="00000000">
      <w:pPr>
        <w:pStyle w:val="BodyTextIndent2"/>
        <w:tabs>
          <w:tab w:val="left" w:pos="0"/>
        </w:tabs>
        <w:spacing w:line="360" w:lineRule="auto"/>
        <w:ind w:left="0"/>
        <w:rPr>
          <w:iCs/>
          <w:sz w:val="24"/>
        </w:rPr>
      </w:pPr>
      <w:r>
        <w:rPr>
          <w:sz w:val="24"/>
        </w:rPr>
        <w:tab/>
      </w:r>
      <w:r>
        <w:rPr>
          <w:iCs/>
          <w:sz w:val="24"/>
        </w:rPr>
        <w:t xml:space="preserve">Costul mediu realizat pe persoană asistată/lună este de </w:t>
      </w:r>
      <w:r w:rsidR="00B7271F">
        <w:rPr>
          <w:iCs/>
          <w:sz w:val="24"/>
        </w:rPr>
        <w:t>4.398,20</w:t>
      </w:r>
      <w:r>
        <w:rPr>
          <w:iCs/>
          <w:sz w:val="24"/>
        </w:rPr>
        <w:t xml:space="preserve"> lei pentru cele </w:t>
      </w:r>
      <w:r w:rsidR="00B7271F">
        <w:rPr>
          <w:iCs/>
          <w:sz w:val="24"/>
        </w:rPr>
        <w:t>46</w:t>
      </w:r>
      <w:r>
        <w:rPr>
          <w:iCs/>
          <w:sz w:val="24"/>
        </w:rPr>
        <w:t xml:space="preserve"> persoane din centru, din care, din subvenție s-a acoperit suma de </w:t>
      </w:r>
      <w:r w:rsidR="00B7271F">
        <w:rPr>
          <w:iCs/>
          <w:sz w:val="24"/>
        </w:rPr>
        <w:t>1.000</w:t>
      </w:r>
      <w:r>
        <w:rPr>
          <w:iCs/>
          <w:sz w:val="24"/>
        </w:rPr>
        <w:t xml:space="preserve"> lei/lună pentru un număr de </w:t>
      </w:r>
      <w:r w:rsidR="00B7271F">
        <w:rPr>
          <w:iCs/>
          <w:sz w:val="24"/>
        </w:rPr>
        <w:t>39</w:t>
      </w:r>
      <w:r>
        <w:rPr>
          <w:iCs/>
          <w:sz w:val="24"/>
        </w:rPr>
        <w:t xml:space="preserve"> de persoane subvenționate, reprezentând </w:t>
      </w:r>
      <w:r w:rsidR="00B7271F">
        <w:rPr>
          <w:iCs/>
          <w:sz w:val="24"/>
        </w:rPr>
        <w:t>22,74</w:t>
      </w:r>
      <w:r>
        <w:rPr>
          <w:iCs/>
          <w:sz w:val="24"/>
        </w:rPr>
        <w:t>% din total costuri/persoană/lună.</w:t>
      </w:r>
    </w:p>
    <w:p w14:paraId="7D003BEB" w14:textId="77777777" w:rsidR="0020027B" w:rsidRDefault="00000000">
      <w:pPr>
        <w:spacing w:after="120" w:line="360" w:lineRule="auto"/>
        <w:ind w:firstLine="426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>
        <w:rPr>
          <w:rFonts w:ascii="Times New Roman" w:eastAsia="MS Mincho" w:hAnsi="Times New Roman" w:cs="Times New Roman"/>
          <w:iCs/>
          <w:sz w:val="24"/>
          <w:szCs w:val="24"/>
        </w:rPr>
        <w:lastRenderedPageBreak/>
        <w:t xml:space="preserve">Din verificările lunare efectuate la sediul </w:t>
      </w:r>
      <w:r>
        <w:rPr>
          <w:rFonts w:ascii="Times New Roman" w:eastAsia="MS Mincho" w:hAnsi="Times New Roman" w:cs="Times New Roman"/>
          <w:sz w:val="24"/>
          <w:szCs w:val="24"/>
        </w:rPr>
        <w:t>asociației</w:t>
      </w:r>
      <w:r>
        <w:rPr>
          <w:rFonts w:ascii="Times New Roman" w:eastAsia="MS Mincho" w:hAnsi="Times New Roman" w:cs="Times New Roman"/>
          <w:iCs/>
          <w:sz w:val="24"/>
          <w:szCs w:val="24"/>
        </w:rPr>
        <w:t>, privind utilizarea subvenției acordate rezultă următoarele :</w:t>
      </w:r>
    </w:p>
    <w:p w14:paraId="0D07ABBF" w14:textId="77777777" w:rsidR="0020027B" w:rsidRDefault="00000000">
      <w:pPr>
        <w:numPr>
          <w:ilvl w:val="0"/>
          <w:numId w:val="3"/>
        </w:numPr>
        <w:tabs>
          <w:tab w:val="left" w:pos="660"/>
        </w:tabs>
        <w:spacing w:after="0" w:line="360" w:lineRule="auto"/>
        <w:ind w:left="786" w:hanging="456"/>
        <w:jc w:val="both"/>
        <w:rPr>
          <w:rFonts w:ascii="Times New Roman" w:eastAsia="MS Mincho" w:hAnsi="Times New Roman" w:cs="Times New Roman"/>
          <w:sz w:val="24"/>
          <w:szCs w:val="24"/>
          <w:lang w:val="fr-FR"/>
        </w:rPr>
      </w:pPr>
      <w:r>
        <w:rPr>
          <w:rFonts w:ascii="Times New Roman" w:eastAsia="MS Mincho" w:hAnsi="Times New Roman" w:cs="Times New Roman"/>
          <w:sz w:val="24"/>
          <w:szCs w:val="24"/>
        </w:rPr>
        <w:t>s-au respect</w:t>
      </w:r>
      <w:r>
        <w:rPr>
          <w:rFonts w:ascii="Times New Roman" w:eastAsia="MS Mincho" w:hAnsi="Times New Roman" w:cs="Times New Roman"/>
          <w:sz w:val="24"/>
          <w:szCs w:val="24"/>
          <w:lang w:val="fr-FR"/>
        </w:rPr>
        <w:t xml:space="preserve">at </w:t>
      </w:r>
      <w:r>
        <w:rPr>
          <w:rFonts w:ascii="Times New Roman" w:eastAsia="MS Mincho" w:hAnsi="Times New Roman" w:cs="Times New Roman"/>
          <w:sz w:val="24"/>
          <w:szCs w:val="24"/>
        </w:rPr>
        <w:t>condițiile prevăzute în convenție</w:t>
      </w:r>
      <w:r>
        <w:rPr>
          <w:rFonts w:ascii="Times New Roman" w:eastAsia="MS Mincho" w:hAnsi="Times New Roman" w:cs="Times New Roman"/>
          <w:sz w:val="24"/>
          <w:szCs w:val="24"/>
          <w:lang w:val="fr-FR"/>
        </w:rPr>
        <w:t>;</w:t>
      </w:r>
    </w:p>
    <w:p w14:paraId="7A547E26" w14:textId="77777777" w:rsidR="0020027B" w:rsidRDefault="00000000">
      <w:pPr>
        <w:numPr>
          <w:ilvl w:val="0"/>
          <w:numId w:val="3"/>
        </w:numPr>
        <w:tabs>
          <w:tab w:val="left" w:pos="660"/>
        </w:tabs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s-au respectat termenele prevăzute în convenție și în HG nr.1153/2001(art.14 alin.4) privind data de depunere a cererii pentru solicitarea lunară a subvenției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a rapoartelor pentru acordarea serviciilor de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asistenţă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socială și utilizarea subvențiilor în luna anterioară solicitării lunare a subvenției;</w:t>
      </w:r>
    </w:p>
    <w:p w14:paraId="167867C0" w14:textId="77777777" w:rsidR="0020027B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rapoartele financiare s-au întocmit conform anexei nr.4 la Normele Metodologice și s-au anexat în copie documentele contabile justificative;</w:t>
      </w:r>
    </w:p>
    <w:p w14:paraId="2430F29D" w14:textId="57DB55E7" w:rsidR="0020027B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cheltuielile efectuate pentru desfășurarea activităților în centru se încadrează in articolele de cheltuieli eligibile aprobate prin  bugetul pe anul 202</w:t>
      </w:r>
      <w:r w:rsidR="00B7271F">
        <w:rPr>
          <w:rFonts w:ascii="Times New Roman" w:eastAsia="MS Mincho" w:hAnsi="Times New Roman" w:cs="Times New Roman"/>
          <w:sz w:val="24"/>
          <w:szCs w:val="24"/>
        </w:rPr>
        <w:t>4</w:t>
      </w:r>
      <w:r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04D83DEA" w14:textId="77505073" w:rsidR="0020027B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ponderea cheltuielilor finanțate din contribuția proprie în total cheltuieli este în procent de </w:t>
      </w:r>
      <w:r w:rsidR="00B7271F">
        <w:rPr>
          <w:rFonts w:ascii="Times New Roman" w:eastAsia="MS Mincho" w:hAnsi="Times New Roman" w:cs="Times New Roman"/>
          <w:sz w:val="24"/>
          <w:szCs w:val="24"/>
        </w:rPr>
        <w:t>80,72</w:t>
      </w:r>
      <w:r>
        <w:rPr>
          <w:rFonts w:ascii="Times New Roman" w:eastAsia="MS Mincho" w:hAnsi="Times New Roman" w:cs="Times New Roman"/>
          <w:sz w:val="24"/>
          <w:szCs w:val="24"/>
        </w:rPr>
        <w:t xml:space="preserve">%, iar ponderea cheltuielilor finanțate din subvenția primită de la bugetul de stat în total cheltuieli este în procent de </w:t>
      </w:r>
      <w:r w:rsidR="00B7271F">
        <w:rPr>
          <w:rFonts w:ascii="Times New Roman" w:eastAsia="MS Mincho" w:hAnsi="Times New Roman" w:cs="Times New Roman"/>
          <w:sz w:val="24"/>
          <w:szCs w:val="24"/>
        </w:rPr>
        <w:t>19,28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%.</w:t>
      </w:r>
    </w:p>
    <w:p w14:paraId="76CBFB6B" w14:textId="77777777" w:rsidR="0020027B" w:rsidRDefault="00000000">
      <w:pPr>
        <w:spacing w:after="0" w:line="360" w:lineRule="auto"/>
        <w:ind w:left="36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f)  înregistrarea corectă a sumelor din subvenția primită de la bugetul statului prin  AJPIS    </w:t>
      </w:r>
    </w:p>
    <w:p w14:paraId="0A7927AB" w14:textId="77777777" w:rsidR="0020027B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     Cluj in contul  736.DEZM ”RESURSE DE LA BUGETUL DE STAT SI/SAU DE LA BUGETELE LOCALE DEZMIR”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64F37EE5" w14:textId="196B00D1" w:rsidR="0020027B" w:rsidRDefault="0000000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g) comisioanele pentru ridicările de numerar sau alte operațiuni din contul curent deschis special pentru subvenții conform art.16 alin.(1 ) nu apar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articol de cheltuială în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raportul financiar al anului 202</w:t>
      </w:r>
      <w:r w:rsidR="00B7271F"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, aceste cheltuieli fiind suportate integral de către asociaţie din veniturile proprii.</w:t>
      </w:r>
    </w:p>
    <w:p w14:paraId="6C5804BC" w14:textId="77777777" w:rsidR="0020027B" w:rsidRDefault="00000000">
      <w:pPr>
        <w:spacing w:after="0" w:line="360" w:lineRule="auto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   h) </w:t>
      </w:r>
      <w:r>
        <w:rPr>
          <w:rFonts w:ascii="Times New Roman" w:eastAsia="MS Mincho" w:hAnsi="Times New Roman" w:cs="Times New Roman"/>
          <w:iCs/>
          <w:sz w:val="24"/>
          <w:szCs w:val="24"/>
        </w:rPr>
        <w:t>înregistrarea în contabilitate a documentelor justificative, analitic, pe articole de cheltuieli.</w:t>
      </w:r>
    </w:p>
    <w:bookmarkEnd w:id="1"/>
    <w:p w14:paraId="07BA8F92" w14:textId="77777777" w:rsidR="0020027B" w:rsidRDefault="0020027B">
      <w:pPr>
        <w:spacing w:after="0" w:line="360" w:lineRule="auto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</w:p>
    <w:p w14:paraId="1B227D7A" w14:textId="77777777" w:rsidR="0020027B" w:rsidRDefault="00000000">
      <w:pPr>
        <w:pStyle w:val="NoSpacing"/>
        <w:spacing w:line="360" w:lineRule="auto"/>
        <w:ind w:left="720"/>
        <w:jc w:val="both"/>
        <w:rPr>
          <w:rFonts w:ascii="Times New Roman" w:eastAsia="Cambria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b/>
          <w:sz w:val="24"/>
          <w:szCs w:val="24"/>
          <w:lang w:val="ro-RO"/>
        </w:rPr>
        <w:t>Număr de beneficiari</w:t>
      </w:r>
    </w:p>
    <w:p w14:paraId="153475F5" w14:textId="77777777" w:rsidR="0020027B" w:rsidRDefault="00000000">
      <w:p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În cursul anului 202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Cambria" w:hAnsi="Times New Roman" w:cs="Times New Roman"/>
          <w:sz w:val="24"/>
          <w:szCs w:val="24"/>
        </w:rPr>
        <w:t xml:space="preserve"> au fost admiși în program un număr de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28</w:t>
      </w:r>
      <w:r>
        <w:rPr>
          <w:rFonts w:ascii="Times New Roman" w:eastAsia="Cambria" w:hAnsi="Times New Roman" w:cs="Times New Roman"/>
          <w:sz w:val="24"/>
          <w:szCs w:val="24"/>
        </w:rPr>
        <w:t xml:space="preserve"> de beneficiari, iar numărul celor care au părăsit programul este de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24</w:t>
      </w:r>
      <w:r>
        <w:rPr>
          <w:rFonts w:ascii="Times New Roman" w:eastAsia="Cambria" w:hAnsi="Times New Roman" w:cs="Times New Roman"/>
          <w:sz w:val="24"/>
          <w:szCs w:val="24"/>
        </w:rPr>
        <w:t xml:space="preserve"> de persoane. Totalul beneficiarilor asistați pe parcursul acestui an a fost de  </w:t>
      </w:r>
      <w:r>
        <w:rPr>
          <w:rFonts w:ascii="Times New Roman" w:eastAsia="Cambria" w:hAnsi="Times New Roman" w:cs="Times New Roman"/>
          <w:sz w:val="24"/>
          <w:szCs w:val="24"/>
          <w:lang w:val="en-US"/>
        </w:rPr>
        <w:t>75</w:t>
      </w:r>
      <w:r>
        <w:rPr>
          <w:rFonts w:ascii="Times New Roman" w:eastAsia="Cambria" w:hAnsi="Times New Roman" w:cs="Times New Roman"/>
          <w:sz w:val="24"/>
          <w:szCs w:val="24"/>
        </w:rPr>
        <w:t xml:space="preserve"> de persoane.</w:t>
      </w:r>
    </w:p>
    <w:p w14:paraId="189DFA2B" w14:textId="77777777" w:rsidR="0020027B" w:rsidRDefault="0020027B">
      <w:p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F930601" w14:textId="77777777" w:rsidR="0020027B" w:rsidRDefault="0020027B">
      <w:p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65A5205" w14:textId="77777777" w:rsidR="0020027B" w:rsidRDefault="0020027B">
      <w:p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20954D3" w14:textId="77777777" w:rsidR="0020027B" w:rsidRDefault="00000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CONCLUZII</w:t>
      </w:r>
    </w:p>
    <w:p w14:paraId="0B07CF50" w14:textId="77777777" w:rsidR="0020027B" w:rsidRDefault="00000000">
      <w:pPr>
        <w:spacing w:line="36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Pe parcursul acestui an am continuat o serie de proiecte privind îmbunătățirea calității locației și a serviciilor oferite. Aceste proiecte au fost:</w:t>
      </w:r>
    </w:p>
    <w:p w14:paraId="45A8ED6E" w14:textId="77777777" w:rsidR="0020027B" w:rsidRDefault="00000000">
      <w:pPr>
        <w:pStyle w:val="BodyText"/>
        <w:spacing w:before="3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Titlul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proiectului: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spacing w:val="-7"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otari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finantare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nerambursabila de 90% de la ministerul muncii si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solidaritatii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socilae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 10%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contributia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proprie’’</w:t>
      </w:r>
    </w:p>
    <w:p w14:paraId="7CA965BB" w14:textId="77777777" w:rsidR="0020027B" w:rsidRDefault="00000000">
      <w:pPr>
        <w:pStyle w:val="BodyText"/>
        <w:spacing w:before="37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Descrierea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scurt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proiectului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</w:p>
    <w:p w14:paraId="09B0AFCC" w14:textId="77777777" w:rsidR="0020027B" w:rsidRDefault="0020027B">
      <w:pPr>
        <w:pStyle w:val="BodyText"/>
        <w:spacing w:before="37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A54D822" w14:textId="77777777" w:rsidR="0020027B" w:rsidRDefault="00000000">
      <w:pPr>
        <w:pStyle w:val="BodyText"/>
        <w:spacing w:before="37" w:line="360" w:lineRule="auto"/>
        <w:ind w:firstLineChars="150" w:firstLine="352"/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Modernizarea </w:t>
      </w:r>
      <w:proofErr w:type="spellStart"/>
      <w:r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salii</w:t>
      </w:r>
      <w:proofErr w:type="spellEnd"/>
      <w:r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>socializare</w:t>
      </w:r>
      <w:proofErr w:type="spellEnd"/>
    </w:p>
    <w:p w14:paraId="03F484F2" w14:textId="77777777" w:rsidR="0020027B" w:rsidRDefault="00000000">
      <w:pPr>
        <w:pStyle w:val="BodyText"/>
        <w:spacing w:before="37" w:line="36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Proiectul de modernizare a sălii de socializare a avut ca scop transformarea acestui spațiu într-un loc modern, atractiv și multifuncțional, care să răspundă nevoilor de recreere și socializare ale beneficiarilor. În cadrul proiectului s-au realizat următoarele îmbunătățiri:</w:t>
      </w:r>
    </w:p>
    <w:p w14:paraId="569CDD4D" w14:textId="77777777" w:rsidR="0020027B" w:rsidRDefault="00000000">
      <w:pPr>
        <w:pStyle w:val="NormalWeb"/>
        <w:spacing w:line="360" w:lineRule="auto"/>
        <w:ind w:firstLineChars="250" w:firstLine="602"/>
        <w:jc w:val="both"/>
      </w:pPr>
      <w:proofErr w:type="spellStart"/>
      <w:r>
        <w:rPr>
          <w:rStyle w:val="Strong"/>
        </w:rPr>
        <w:t>Colțare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moderne</w:t>
      </w:r>
      <w:proofErr w:type="spellEnd"/>
      <w:r>
        <w:t xml:space="preserve"> –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spațiu</w:t>
      </w:r>
      <w:proofErr w:type="spellEnd"/>
      <w:r>
        <w:t xml:space="preserve"> </w:t>
      </w:r>
      <w:proofErr w:type="spellStart"/>
      <w:r>
        <w:t>confortabil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primitor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discuții</w:t>
      </w:r>
      <w:proofErr w:type="spellEnd"/>
      <w:r>
        <w:t xml:space="preserve">, </w:t>
      </w:r>
      <w:proofErr w:type="spellStart"/>
      <w:r>
        <w:t>relaxare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de </w:t>
      </w:r>
      <w:proofErr w:type="spellStart"/>
      <w:r>
        <w:t>grup</w:t>
      </w:r>
      <w:proofErr w:type="spellEnd"/>
      <w:r>
        <w:t xml:space="preserve">. </w:t>
      </w:r>
      <w:proofErr w:type="spellStart"/>
      <w:r>
        <w:t>Colțarele</w:t>
      </w:r>
      <w:proofErr w:type="spellEnd"/>
      <w:r>
        <w:t xml:space="preserve">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flexibilitate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utilizare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contribuie</w:t>
      </w:r>
      <w:proofErr w:type="spellEnd"/>
      <w:r>
        <w:t xml:space="preserve"> la </w:t>
      </w:r>
      <w:proofErr w:type="spellStart"/>
      <w:r>
        <w:t>estetica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a </w:t>
      </w:r>
      <w:proofErr w:type="spellStart"/>
      <w:r>
        <w:t>sălii</w:t>
      </w:r>
      <w:proofErr w:type="spellEnd"/>
      <w:r>
        <w:t>.</w:t>
      </w:r>
    </w:p>
    <w:p w14:paraId="5AE2C550" w14:textId="77777777" w:rsidR="0020027B" w:rsidRDefault="00000000">
      <w:pPr>
        <w:pStyle w:val="NormalWeb"/>
        <w:spacing w:line="360" w:lineRule="auto"/>
        <w:ind w:firstLineChars="250" w:firstLine="602"/>
      </w:pPr>
      <w:proofErr w:type="spellStart"/>
      <w:r>
        <w:rPr>
          <w:rStyle w:val="Strong"/>
        </w:rPr>
        <w:t>Achiziționarea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unei</w:t>
      </w:r>
      <w:proofErr w:type="spellEnd"/>
      <w:r>
        <w:rPr>
          <w:rStyle w:val="Strong"/>
        </w:rPr>
        <w:t xml:space="preserve"> mese de </w:t>
      </w:r>
      <w:proofErr w:type="spellStart"/>
      <w:r>
        <w:rPr>
          <w:rStyle w:val="Strong"/>
        </w:rPr>
        <w:t>tenis</w:t>
      </w:r>
      <w:proofErr w:type="spellEnd"/>
      <w:r>
        <w:t xml:space="preserve">–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recreative </w:t>
      </w:r>
      <w:proofErr w:type="spellStart"/>
      <w:r>
        <w:t>și</w:t>
      </w:r>
      <w:proofErr w:type="spellEnd"/>
      <w:r>
        <w:t xml:space="preserve"> sportive.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încurajează</w:t>
      </w:r>
      <w:proofErr w:type="spellEnd"/>
      <w:r>
        <w:t xml:space="preserve"> </w:t>
      </w:r>
      <w:proofErr w:type="spellStart"/>
      <w:r>
        <w:t>interacțiunea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spiritului</w:t>
      </w:r>
      <w:proofErr w:type="spellEnd"/>
      <w:r>
        <w:t xml:space="preserve"> de </w:t>
      </w:r>
      <w:proofErr w:type="spellStart"/>
      <w:r>
        <w:t>competiție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menținerea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viață</w:t>
      </w:r>
      <w:proofErr w:type="spellEnd"/>
      <w:r>
        <w:t xml:space="preserve"> </w:t>
      </w:r>
      <w:proofErr w:type="spellStart"/>
      <w:r>
        <w:t>activ</w:t>
      </w:r>
      <w:proofErr w:type="spellEnd"/>
      <w:r>
        <w:t>.</w:t>
      </w:r>
    </w:p>
    <w:p w14:paraId="48B86EF2" w14:textId="77777777" w:rsidR="0020027B" w:rsidRDefault="00000000">
      <w:pPr>
        <w:pStyle w:val="BodyText"/>
        <w:spacing w:before="37" w:line="360" w:lineRule="auto"/>
        <w:ind w:firstLineChars="300" w:firstLine="7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Reamenajarea camerelor beneficiarilor</w:t>
      </w:r>
    </w:p>
    <w:p w14:paraId="66850E6E" w14:textId="77777777" w:rsidR="0020027B" w:rsidRDefault="00000000">
      <w:pPr>
        <w:pStyle w:val="BodyText"/>
        <w:spacing w:before="37" w:line="360" w:lineRule="auto"/>
        <w:ind w:firstLineChars="300" w:firstLine="72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Proiectul de modernizare a camerelor beneficiarilor a vizat îmbunătățirea confortului și funcționalității spațiului personal prin dotarea cu </w:t>
      </w:r>
      <w:r>
        <w:rPr>
          <w:rStyle w:val="Strong"/>
          <w:rFonts w:ascii="Times New Roman" w:eastAsia="SimSun" w:hAnsi="Times New Roman" w:cs="Times New Roman"/>
          <w:b w:val="0"/>
          <w:bCs w:val="0"/>
          <w:sz w:val="24"/>
          <w:szCs w:val="24"/>
        </w:rPr>
        <w:t>dulapuri noi</w:t>
      </w:r>
      <w:r>
        <w:rPr>
          <w:rFonts w:ascii="Times New Roman" w:eastAsia="SimSun" w:hAnsi="Times New Roman" w:cs="Times New Roman"/>
          <w:sz w:val="24"/>
          <w:szCs w:val="24"/>
        </w:rPr>
        <w:t>. Acestea au fost alese pentru a răspunde nevoilor de organizare și depozitare, oferind un design modern și practic, care să se integreze armonios în încăperi</w:t>
      </w:r>
    </w:p>
    <w:p w14:paraId="19878DF8" w14:textId="77777777" w:rsidR="0020027B" w:rsidRDefault="00000000">
      <w:pPr>
        <w:pStyle w:val="BodyText"/>
        <w:spacing w:before="37" w:line="36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S-au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/>
        </w:rPr>
        <w:t>achizitionat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US"/>
        </w:rPr>
        <w:t>noptiere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spații de depozitare ușor accesibile, pentru păstrarea obiectelor personal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sau altor necesități la îndemână. Acestea asigură un plus de ordine și accesibilitate, contribuind la siguranța și confortul vârstnicilor.</w:t>
      </w:r>
    </w:p>
    <w:p w14:paraId="005E2E2D" w14:textId="77777777" w:rsidR="0020027B" w:rsidRDefault="0020027B">
      <w:pPr>
        <w:pStyle w:val="NormalWeb"/>
        <w:spacing w:line="360" w:lineRule="auto"/>
        <w:ind w:firstLineChars="300" w:firstLine="720"/>
        <w:rPr>
          <w:rFonts w:eastAsia="SimSun"/>
        </w:rPr>
      </w:pPr>
    </w:p>
    <w:p w14:paraId="381E27F9" w14:textId="77777777" w:rsidR="0020027B" w:rsidRDefault="0020027B">
      <w:pPr>
        <w:pStyle w:val="NormalWeb"/>
        <w:spacing w:line="360" w:lineRule="auto"/>
        <w:ind w:firstLineChars="300" w:firstLine="720"/>
        <w:rPr>
          <w:rFonts w:eastAsia="SimSun"/>
        </w:rPr>
      </w:pPr>
    </w:p>
    <w:p w14:paraId="77F05B10" w14:textId="77777777" w:rsidR="0020027B" w:rsidRDefault="00000000">
      <w:pPr>
        <w:pStyle w:val="NormalWeb"/>
        <w:numPr>
          <w:ilvl w:val="0"/>
          <w:numId w:val="4"/>
        </w:numPr>
        <w:spacing w:line="360" w:lineRule="auto"/>
        <w:ind w:firstLineChars="300" w:firstLine="720"/>
      </w:pPr>
      <w:r>
        <w:rPr>
          <w:rFonts w:eastAsia="SimSun"/>
        </w:rPr>
        <w:t xml:space="preserve">au </w:t>
      </w:r>
      <w:proofErr w:type="spellStart"/>
      <w:r>
        <w:rPr>
          <w:rFonts w:eastAsia="SimSun"/>
        </w:rPr>
        <w:t>achizitionat</w:t>
      </w:r>
      <w:proofErr w:type="spellEnd"/>
      <w:r>
        <w:rPr>
          <w:rFonts w:eastAsia="SimSun"/>
        </w:rPr>
        <w:t xml:space="preserve">  </w:t>
      </w:r>
      <w:proofErr w:type="spellStart"/>
      <w:r>
        <w:rPr>
          <w:rFonts w:eastAsia="SimSun"/>
        </w:rPr>
        <w:t>m</w:t>
      </w:r>
      <w:r>
        <w:rPr>
          <w:rStyle w:val="Strong"/>
          <w:b w:val="0"/>
          <w:bCs w:val="0"/>
        </w:rPr>
        <w:t>ăsuțe</w:t>
      </w:r>
      <w:proofErr w:type="spellEnd"/>
      <w:r>
        <w:rPr>
          <w:rStyle w:val="Strong"/>
          <w:b w:val="0"/>
          <w:bCs w:val="0"/>
        </w:rPr>
        <w:t xml:space="preserve"> de </w:t>
      </w:r>
      <w:proofErr w:type="spellStart"/>
      <w:r>
        <w:rPr>
          <w:rStyle w:val="Strong"/>
          <w:b w:val="0"/>
          <w:bCs w:val="0"/>
        </w:rPr>
        <w:t>servit</w:t>
      </w:r>
      <w:proofErr w:type="spellEnd"/>
      <w:r>
        <w:rPr>
          <w:rStyle w:val="Strong"/>
          <w:b w:val="0"/>
          <w:bCs w:val="0"/>
        </w:rPr>
        <w:t xml:space="preserve"> la pa</w:t>
      </w:r>
      <w:r>
        <w:rPr>
          <w:rStyle w:val="Strong"/>
        </w:rPr>
        <w:t>t</w:t>
      </w:r>
      <w:r>
        <w:t xml:space="preserve">  special </w:t>
      </w:r>
      <w:proofErr w:type="spellStart"/>
      <w:r>
        <w:t>concepute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servirea</w:t>
      </w:r>
      <w:proofErr w:type="spellEnd"/>
      <w:r>
        <w:t xml:space="preserve"> </w:t>
      </w:r>
      <w:proofErr w:type="spellStart"/>
      <w:r>
        <w:t>mesei</w:t>
      </w:r>
      <w:proofErr w:type="spellEnd"/>
      <w:r>
        <w:t xml:space="preserve">. </w:t>
      </w:r>
      <w:proofErr w:type="spellStart"/>
      <w:r>
        <w:t>Acestea</w:t>
      </w:r>
      <w:proofErr w:type="spellEnd"/>
      <w:r>
        <w:t xml:space="preserve"> sunt </w:t>
      </w:r>
      <w:proofErr w:type="spellStart"/>
      <w:r>
        <w:t>ajustabile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ușor</w:t>
      </w:r>
      <w:proofErr w:type="spellEnd"/>
      <w:r>
        <w:t xml:space="preserve"> de </w:t>
      </w:r>
      <w:proofErr w:type="spellStart"/>
      <w:r>
        <w:t>manevrat</w:t>
      </w:r>
      <w:proofErr w:type="spellEnd"/>
      <w:r>
        <w:t xml:space="preserve">, </w:t>
      </w:r>
      <w:proofErr w:type="spellStart"/>
      <w:r>
        <w:t>oferind</w:t>
      </w:r>
      <w:proofErr w:type="spellEnd"/>
      <w:r>
        <w:t xml:space="preserve"> </w:t>
      </w:r>
      <w:proofErr w:type="spellStart"/>
      <w:r>
        <w:t>flexibilitate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zilnice</w:t>
      </w:r>
      <w:proofErr w:type="spellEnd"/>
      <w:r>
        <w:t xml:space="preserve"> ale </w:t>
      </w:r>
      <w:proofErr w:type="spellStart"/>
      <w:r>
        <w:t>beneficiarilor</w:t>
      </w:r>
      <w:proofErr w:type="spellEnd"/>
      <w:r>
        <w:t>.</w:t>
      </w:r>
    </w:p>
    <w:p w14:paraId="5AE27AB5" w14:textId="77777777" w:rsidR="0020027B" w:rsidRDefault="00000000">
      <w:pPr>
        <w:pStyle w:val="NormalWeb"/>
        <w:spacing w:line="360" w:lineRule="auto"/>
        <w:ind w:firstLineChars="300" w:firstLine="720"/>
      </w:pPr>
      <w:proofErr w:type="spellStart"/>
      <w:r>
        <w:t>Proiectul</w:t>
      </w:r>
      <w:proofErr w:type="spellEnd"/>
      <w:r>
        <w:t xml:space="preserve"> de </w:t>
      </w:r>
      <w:proofErr w:type="spellStart"/>
      <w:r>
        <w:t>modernizare</w:t>
      </w:r>
      <w:proofErr w:type="spellEnd"/>
      <w:r>
        <w:t xml:space="preserve"> a </w:t>
      </w:r>
      <w:proofErr w:type="spellStart"/>
      <w:r>
        <w:t>camerelor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vârstnici</w:t>
      </w:r>
      <w:proofErr w:type="spellEnd"/>
      <w:r>
        <w:t xml:space="preserve"> a </w:t>
      </w:r>
      <w:proofErr w:type="spellStart"/>
      <w:r>
        <w:t>inclus</w:t>
      </w:r>
      <w:proofErr w:type="spellEnd"/>
      <w:r>
        <w:t xml:space="preserve"> </w:t>
      </w:r>
      <w:proofErr w:type="spellStart"/>
      <w:r>
        <w:t>achiziționarea</w:t>
      </w:r>
      <w:proofErr w:type="spellEnd"/>
      <w:r>
        <w:t xml:space="preserve"> de </w:t>
      </w:r>
      <w:proofErr w:type="spellStart"/>
      <w:r>
        <w:rPr>
          <w:rStyle w:val="Strong"/>
          <w:b w:val="0"/>
          <w:bCs w:val="0"/>
        </w:rPr>
        <w:t>paturi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electrice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și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mecanice</w:t>
      </w:r>
      <w:proofErr w:type="spellEnd"/>
      <w:r>
        <w:t xml:space="preserve">, cu </w:t>
      </w:r>
      <w:proofErr w:type="spellStart"/>
      <w:r>
        <w:t>scopul</w:t>
      </w:r>
      <w:proofErr w:type="spellEnd"/>
      <w:r>
        <w:t xml:space="preserve"> de a </w:t>
      </w:r>
      <w:proofErr w:type="spellStart"/>
      <w:r>
        <w:t>răspunde</w:t>
      </w:r>
      <w:proofErr w:type="spellEnd"/>
      <w:r>
        <w:t xml:space="preserve"> </w:t>
      </w:r>
      <w:proofErr w:type="spellStart"/>
      <w:r>
        <w:t>nevoilor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confort</w:t>
      </w:r>
      <w:proofErr w:type="spellEnd"/>
      <w:r>
        <w:t xml:space="preserve"> ale </w:t>
      </w:r>
      <w:proofErr w:type="spellStart"/>
      <w:r>
        <w:t>beneficiarilor</w:t>
      </w:r>
      <w:proofErr w:type="spellEnd"/>
      <w:r>
        <w:t xml:space="preserve">, </w:t>
      </w:r>
      <w:proofErr w:type="spellStart"/>
      <w:r>
        <w:t>oferindu</w:t>
      </w:r>
      <w:proofErr w:type="spellEnd"/>
      <w:r>
        <w:t xml:space="preserve">-le un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adaptat</w:t>
      </w:r>
      <w:proofErr w:type="spellEnd"/>
      <w:r>
        <w:t xml:space="preserve">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>.</w:t>
      </w:r>
    </w:p>
    <w:p w14:paraId="3D8A625F" w14:textId="77777777" w:rsidR="0020027B" w:rsidRDefault="00000000">
      <w:pPr>
        <w:pStyle w:val="NormalWeb"/>
        <w:spacing w:line="360" w:lineRule="auto"/>
        <w:ind w:left="720"/>
      </w:pPr>
      <w:r>
        <w:rPr>
          <w:rStyle w:val="Strong"/>
        </w:rPr>
        <w:t xml:space="preserve">Paturi </w:t>
      </w:r>
      <w:proofErr w:type="spellStart"/>
      <w:r>
        <w:rPr>
          <w:rStyle w:val="Strong"/>
        </w:rPr>
        <w:t>electrice</w:t>
      </w:r>
      <w:proofErr w:type="spellEnd"/>
      <w:r>
        <w:t xml:space="preserve"> – </w:t>
      </w:r>
      <w:proofErr w:type="spellStart"/>
      <w:r>
        <w:t>dotate</w:t>
      </w:r>
      <w:proofErr w:type="spellEnd"/>
      <w:r>
        <w:t xml:space="preserve"> cu </w:t>
      </w:r>
      <w:proofErr w:type="spellStart"/>
      <w:r>
        <w:t>funcții</w:t>
      </w:r>
      <w:proofErr w:type="spellEnd"/>
      <w:r>
        <w:t xml:space="preserve"> </w:t>
      </w:r>
      <w:proofErr w:type="spellStart"/>
      <w:r>
        <w:t>avansate</w:t>
      </w:r>
      <w:proofErr w:type="spellEnd"/>
      <w:r>
        <w:t xml:space="preserve">, precum </w:t>
      </w:r>
      <w:proofErr w:type="spellStart"/>
      <w:r>
        <w:t>ajustarea</w:t>
      </w:r>
      <w:proofErr w:type="spellEnd"/>
      <w:r>
        <w:t xml:space="preserve"> </w:t>
      </w:r>
      <w:proofErr w:type="spellStart"/>
      <w:r>
        <w:t>poziției</w:t>
      </w:r>
      <w:proofErr w:type="spellEnd"/>
      <w:r>
        <w:t xml:space="preserve"> </w:t>
      </w:r>
      <w:proofErr w:type="spellStart"/>
      <w:r>
        <w:t>capului</w:t>
      </w:r>
      <w:proofErr w:type="spellEnd"/>
      <w:r>
        <w:t xml:space="preserve">, </w:t>
      </w:r>
      <w:proofErr w:type="spellStart"/>
      <w:r>
        <w:t>spatelui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picioarelor</w:t>
      </w:r>
      <w:proofErr w:type="spellEnd"/>
      <w:r>
        <w:t xml:space="preserve">, </w:t>
      </w:r>
      <w:proofErr w:type="spellStart"/>
      <w:r>
        <w:t>controlate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telecomandă</w:t>
      </w:r>
      <w:proofErr w:type="spellEnd"/>
      <w:r>
        <w:t xml:space="preserve">.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contribuie</w:t>
      </w:r>
      <w:proofErr w:type="spellEnd"/>
      <w:r>
        <w:t xml:space="preserve"> la </w:t>
      </w:r>
      <w:proofErr w:type="spellStart"/>
      <w:r>
        <w:t>îmbunătățirea</w:t>
      </w:r>
      <w:proofErr w:type="spellEnd"/>
      <w:r>
        <w:t xml:space="preserve"> </w:t>
      </w:r>
      <w:proofErr w:type="spellStart"/>
      <w:r>
        <w:t>confortului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facilitează</w:t>
      </w:r>
      <w:proofErr w:type="spellEnd"/>
      <w:r>
        <w:t xml:space="preserve"> </w:t>
      </w:r>
      <w:proofErr w:type="spellStart"/>
      <w:r>
        <w:t>îngrijirea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mobilitate</w:t>
      </w:r>
      <w:proofErr w:type="spellEnd"/>
      <w:r>
        <w:t xml:space="preserve"> </w:t>
      </w:r>
      <w:proofErr w:type="spellStart"/>
      <w:r>
        <w:t>redusă</w:t>
      </w:r>
      <w:proofErr w:type="spellEnd"/>
      <w:r>
        <w:t>.</w:t>
      </w:r>
    </w:p>
    <w:p w14:paraId="00ECB094" w14:textId="77777777" w:rsidR="0020027B" w:rsidRDefault="00000000">
      <w:pPr>
        <w:pStyle w:val="NormalWeb"/>
        <w:spacing w:line="360" w:lineRule="auto"/>
        <w:ind w:left="720"/>
      </w:pPr>
      <w:r>
        <w:rPr>
          <w:rStyle w:val="Strong"/>
        </w:rPr>
        <w:t xml:space="preserve">Paturi </w:t>
      </w:r>
      <w:proofErr w:type="spellStart"/>
      <w:r>
        <w:rPr>
          <w:rStyle w:val="Strong"/>
        </w:rPr>
        <w:t>mecanice</w:t>
      </w:r>
      <w:proofErr w:type="spellEnd"/>
      <w:r>
        <w:t xml:space="preserve"> – </w:t>
      </w:r>
      <w:proofErr w:type="spellStart"/>
      <w:r>
        <w:t>robuste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reglabile</w:t>
      </w:r>
      <w:proofErr w:type="spellEnd"/>
      <w:r>
        <w:t xml:space="preserve"> manual, </w:t>
      </w:r>
      <w:proofErr w:type="spellStart"/>
      <w:r>
        <w:t>oferind</w:t>
      </w:r>
      <w:proofErr w:type="spellEnd"/>
      <w:r>
        <w:t xml:space="preserve"> un </w:t>
      </w:r>
      <w:proofErr w:type="spellStart"/>
      <w:r>
        <w:t>suport</w:t>
      </w:r>
      <w:proofErr w:type="spellEnd"/>
      <w:r>
        <w:t xml:space="preserve"> </w:t>
      </w:r>
      <w:proofErr w:type="spellStart"/>
      <w:r>
        <w:t>adecvat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odihnă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îngrijire</w:t>
      </w:r>
      <w:proofErr w:type="spellEnd"/>
      <w:r>
        <w:t xml:space="preserve">.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soluție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eficientă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îmbunătățirea</w:t>
      </w:r>
      <w:proofErr w:type="spellEnd"/>
      <w:r>
        <w:t xml:space="preserve">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vieții</w:t>
      </w:r>
      <w:proofErr w:type="spellEnd"/>
      <w:r>
        <w:t xml:space="preserve"> </w:t>
      </w:r>
      <w:proofErr w:type="spellStart"/>
      <w:r>
        <w:t>vârstnicilor</w:t>
      </w:r>
      <w:proofErr w:type="spellEnd"/>
      <w:r>
        <w:t>.</w:t>
      </w:r>
    </w:p>
    <w:p w14:paraId="133EDDFB" w14:textId="77777777" w:rsidR="0020027B" w:rsidRDefault="00000000">
      <w:pPr>
        <w:adjustRightInd w:val="0"/>
        <w:spacing w:line="360" w:lineRule="auto"/>
        <w:ind w:firstLine="720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Pe parcursul acestui an s-a continuat proiectul reamenajării camerelor, schimbându-se astfel toate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paturile,saltelele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curent a fost aranjata in fiecare camera in paturi de plastic pentru a oferi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fiecarui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benficiar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Am </w:t>
      </w:r>
      <w:proofErr w:type="spellStart"/>
      <w:r>
        <w:rPr>
          <w:rFonts w:ascii="Times New Roman" w:hAnsi="Times New Roman" w:cs="Times New Roman"/>
          <w:sz w:val="24"/>
          <w:szCs w:val="24"/>
        </w:rPr>
        <w:t>inlocuit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termopan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D6B335" w14:textId="77777777" w:rsidR="0020027B" w:rsidRDefault="00000000">
      <w:pPr>
        <w:adjustRightInd w:val="0"/>
        <w:spacing w:line="360" w:lineRule="auto"/>
        <w:ind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14:paraId="60A5F977" w14:textId="77777777" w:rsidR="0020027B" w:rsidRDefault="00000000">
      <w:pPr>
        <w:pStyle w:val="BodyText"/>
        <w:spacing w:before="4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Titlul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proiectului: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Perfectionarea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continua a personalului</w:t>
      </w:r>
    </w:p>
    <w:p w14:paraId="5A60408A" w14:textId="77777777" w:rsidR="0020027B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Personalul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ingrijire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urmat diferite cursuri de ordine interioara: </w:t>
      </w:r>
    </w:p>
    <w:p w14:paraId="3998E711" w14:textId="77777777" w:rsidR="0020027B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Tipuri de hepatita si modul de transmitere</w:t>
      </w:r>
    </w:p>
    <w:p w14:paraId="39E55776" w14:textId="77777777" w:rsidR="0020027B" w:rsidRDefault="00000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Cunoasterea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combaterea formelor de abuz si neglijare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beneficiarii</w:t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Cunoasterea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procedurilor utilizate in centru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590D01" w14:textId="77777777" w:rsidR="0020027B" w:rsidRDefault="00200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54AF9D" w14:textId="77777777" w:rsidR="0020027B" w:rsidRDefault="00200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E1E21E" w14:textId="77777777" w:rsidR="0020027B" w:rsidRDefault="00000000">
      <w:pPr>
        <w:spacing w:line="360" w:lineRule="auto"/>
        <w:ind w:firstLineChars="3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Personalul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ingrijire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fost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,, Cursul de igiena’’ </w:t>
      </w:r>
      <w:proofErr w:type="spellStart"/>
      <w:r>
        <w:rPr>
          <w:rFonts w:ascii="Times New Roman" w:hAnsi="Times New Roman" w:cs="Times New Roman"/>
          <w:sz w:val="24"/>
          <w:szCs w:val="24"/>
        </w:rPr>
        <w:t>initiat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Transilvania SRL cu  data de 29.06.2023, care a fost finalizat.</w:t>
      </w:r>
    </w:p>
    <w:p w14:paraId="64AC68B2" w14:textId="77777777" w:rsidR="0020027B" w:rsidRDefault="00000000">
      <w:pPr>
        <w:adjustRightInd w:val="0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Titlul proiectului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Reamenajarea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curtii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exterioare</w:t>
      </w:r>
    </w:p>
    <w:p w14:paraId="45395FA9" w14:textId="77777777" w:rsidR="0020027B" w:rsidRDefault="00000000">
      <w:pPr>
        <w:adjustRightInd w:val="0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Am continuat cu reamenajarea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curtii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exterioare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constructia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spatioase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s-au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reconstruit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scarile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exterioare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17BEEB" w14:textId="77777777" w:rsidR="0020027B" w:rsidRDefault="00000000">
      <w:pPr>
        <w:spacing w:line="360" w:lineRule="auto"/>
        <w:ind w:left="144"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Cu ajutorul subvenției primite pe anul 202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, dar și cu contribuția Asociației am reușit să dezvoltăm proiectele prezentate mai sus.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Intrăm în Noul An cu mai multe planuri pentru a veni în ajutorul beneficiarilor noștri și să le oferim o viață cât mai liniștită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fru</w:t>
      </w:r>
      <w:r>
        <w:rPr>
          <w:rFonts w:ascii="Times New Roman" w:hAnsi="Times New Roman" w:cs="Times New Roman"/>
          <w:sz w:val="24"/>
          <w:szCs w:val="24"/>
          <w:lang w:val="en-US"/>
        </w:rPr>
        <w:t>pati</w:t>
      </w:r>
      <w:r>
        <w:rPr>
          <w:rFonts w:ascii="Times New Roman" w:hAnsi="Times New Roman" w:cs="Times New Roman"/>
          <w:sz w:val="24"/>
          <w:szCs w:val="24"/>
        </w:rPr>
        <w:t>moasă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prin îmbunătățirea continuă a calității serviciilor pe care le oferim.</w:t>
      </w:r>
    </w:p>
    <w:p w14:paraId="3B04261F" w14:textId="77777777" w:rsidR="0020027B" w:rsidRDefault="0020027B">
      <w:pPr>
        <w:spacing w:line="360" w:lineRule="auto"/>
        <w:ind w:left="144" w:right="43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E9F2A89" w14:textId="77777777" w:rsidR="0020027B" w:rsidRDefault="0020027B" w:rsidP="00B7271F">
      <w:pPr>
        <w:spacing w:line="360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14:paraId="0B2F8F28" w14:textId="77777777" w:rsidR="0020027B" w:rsidRDefault="00000000">
      <w:pPr>
        <w:spacing w:line="360" w:lineRule="auto"/>
        <w:ind w:left="144"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Întocmit de,</w:t>
      </w:r>
    </w:p>
    <w:p w14:paraId="3A93ACA6" w14:textId="77777777" w:rsidR="0020027B" w:rsidRDefault="00000000">
      <w:pPr>
        <w:spacing w:line="360" w:lineRule="auto"/>
        <w:ind w:left="144"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Asistent social: Cîmpean Nicoleta-Claudia</w:t>
      </w:r>
    </w:p>
    <w:p w14:paraId="4E534235" w14:textId="77777777" w:rsidR="0020027B" w:rsidRDefault="002002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02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83FFB" w14:textId="77777777" w:rsidR="003F3D85" w:rsidRDefault="003F3D85">
      <w:pPr>
        <w:spacing w:line="240" w:lineRule="auto"/>
      </w:pPr>
      <w:r>
        <w:separator/>
      </w:r>
    </w:p>
  </w:endnote>
  <w:endnote w:type="continuationSeparator" w:id="0">
    <w:p w14:paraId="7396FA0E" w14:textId="77777777" w:rsidR="003F3D85" w:rsidRDefault="003F3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28F5" w14:textId="77777777" w:rsidR="003F3D85" w:rsidRDefault="003F3D85">
      <w:pPr>
        <w:spacing w:after="0"/>
      </w:pPr>
      <w:r>
        <w:separator/>
      </w:r>
    </w:p>
  </w:footnote>
  <w:footnote w:type="continuationSeparator" w:id="0">
    <w:p w14:paraId="28212452" w14:textId="77777777" w:rsidR="003F3D85" w:rsidRDefault="003F3D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5CBD" w14:textId="77777777" w:rsidR="0020027B" w:rsidRDefault="00000000">
    <w:pPr>
      <w:spacing w:after="0" w:line="240" w:lineRule="auto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Asociația „CASA HERMINA”</w:t>
    </w:r>
  </w:p>
  <w:p w14:paraId="4A3C9594" w14:textId="77777777" w:rsidR="0020027B" w:rsidRDefault="00000000">
    <w:pPr>
      <w:spacing w:after="0" w:line="240" w:lineRule="auto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Cămin pentru persoane vârstnice</w:t>
    </w:r>
  </w:p>
  <w:p w14:paraId="11431D38" w14:textId="77777777" w:rsidR="0020027B" w:rsidRDefault="00000000">
    <w:pPr>
      <w:spacing w:after="0" w:line="240" w:lineRule="auto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Sediu- Loc. Vaida-Cămăraș, nr. 183A, Jud. Cluj </w:t>
    </w:r>
  </w:p>
  <w:p w14:paraId="56C4A7A3" w14:textId="77777777" w:rsidR="0020027B" w:rsidRDefault="00000000">
    <w:pPr>
      <w:spacing w:after="0" w:line="240" w:lineRule="auto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Punct de lucru: Loc. Dezmir, str. Planoarelor, nr. 7 Jud. Cluj</w:t>
    </w:r>
  </w:p>
  <w:p w14:paraId="515FFE31" w14:textId="77777777" w:rsidR="0020027B" w:rsidRDefault="00000000">
    <w:pPr>
      <w:spacing w:after="0" w:line="240" w:lineRule="auto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CUI 28146970</w:t>
    </w:r>
  </w:p>
  <w:p w14:paraId="6AA77FCE" w14:textId="77777777" w:rsidR="0020027B" w:rsidRDefault="00000000">
    <w:pPr>
      <w:pStyle w:val="NormalWeb"/>
      <w:spacing w:before="0" w:beforeAutospacing="0" w:after="0"/>
      <w:rPr>
        <w:sz w:val="18"/>
        <w:szCs w:val="18"/>
      </w:rPr>
    </w:pPr>
    <w:r>
      <w:rPr>
        <w:sz w:val="18"/>
        <w:szCs w:val="18"/>
      </w:rPr>
      <w:t>BANCA TRANSILVANIA</w:t>
    </w:r>
  </w:p>
  <w:p w14:paraId="36DEF228" w14:textId="77777777" w:rsidR="0020027B" w:rsidRDefault="00000000">
    <w:pPr>
      <w:spacing w:after="0" w:line="240" w:lineRule="auto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IBAN RO90 BTRL 0130 1205 3544 85XX</w:t>
    </w:r>
  </w:p>
  <w:p w14:paraId="21FCA6B9" w14:textId="77777777" w:rsidR="0020027B" w:rsidRDefault="00200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CEE3FD"/>
    <w:multiLevelType w:val="singleLevel"/>
    <w:tmpl w:val="E3CEE3FD"/>
    <w:lvl w:ilvl="0">
      <w:start w:val="19"/>
      <w:numFmt w:val="upperLetter"/>
      <w:suff w:val="nothing"/>
      <w:lvlText w:val="%1-"/>
      <w:lvlJc w:val="left"/>
    </w:lvl>
  </w:abstractNum>
  <w:abstractNum w:abstractNumId="1" w15:restartNumberingAfterBreak="0">
    <w:nsid w:val="31275161"/>
    <w:multiLevelType w:val="multilevel"/>
    <w:tmpl w:val="31275161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F4AD1"/>
    <w:multiLevelType w:val="multilevel"/>
    <w:tmpl w:val="5D1F4AD1"/>
    <w:lvl w:ilvl="0"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6748F"/>
    <w:multiLevelType w:val="multilevel"/>
    <w:tmpl w:val="7626748F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574318685">
    <w:abstractNumId w:val="1"/>
  </w:num>
  <w:num w:numId="2" w16cid:durableId="2071733008">
    <w:abstractNumId w:val="2"/>
  </w:num>
  <w:num w:numId="3" w16cid:durableId="14457314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805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8A5"/>
    <w:rsid w:val="0000083B"/>
    <w:rsid w:val="00011512"/>
    <w:rsid w:val="0001564A"/>
    <w:rsid w:val="00035C5D"/>
    <w:rsid w:val="000403F1"/>
    <w:rsid w:val="00050128"/>
    <w:rsid w:val="000566A6"/>
    <w:rsid w:val="00060CE7"/>
    <w:rsid w:val="00073F1B"/>
    <w:rsid w:val="000A128E"/>
    <w:rsid w:val="000B0138"/>
    <w:rsid w:val="000C42C5"/>
    <w:rsid w:val="000C4B8F"/>
    <w:rsid w:val="000D0C3C"/>
    <w:rsid w:val="00100B86"/>
    <w:rsid w:val="00113ADC"/>
    <w:rsid w:val="00113C4A"/>
    <w:rsid w:val="00133AA2"/>
    <w:rsid w:val="00163865"/>
    <w:rsid w:val="00165370"/>
    <w:rsid w:val="00185668"/>
    <w:rsid w:val="00186032"/>
    <w:rsid w:val="00191A54"/>
    <w:rsid w:val="001971B1"/>
    <w:rsid w:val="001A4597"/>
    <w:rsid w:val="001B4EFD"/>
    <w:rsid w:val="001C32B8"/>
    <w:rsid w:val="001D2555"/>
    <w:rsid w:val="001E4D3E"/>
    <w:rsid w:val="001F1FC4"/>
    <w:rsid w:val="0020027B"/>
    <w:rsid w:val="002028A5"/>
    <w:rsid w:val="00227D4B"/>
    <w:rsid w:val="00234912"/>
    <w:rsid w:val="002356DD"/>
    <w:rsid w:val="00237AE0"/>
    <w:rsid w:val="00243C76"/>
    <w:rsid w:val="002451AF"/>
    <w:rsid w:val="002561FA"/>
    <w:rsid w:val="002C3E1D"/>
    <w:rsid w:val="002F050A"/>
    <w:rsid w:val="00315424"/>
    <w:rsid w:val="00323044"/>
    <w:rsid w:val="003362E2"/>
    <w:rsid w:val="00364B35"/>
    <w:rsid w:val="00374FFF"/>
    <w:rsid w:val="00376C5D"/>
    <w:rsid w:val="00380D64"/>
    <w:rsid w:val="003A3E28"/>
    <w:rsid w:val="003C702D"/>
    <w:rsid w:val="003D0C1D"/>
    <w:rsid w:val="003D41D7"/>
    <w:rsid w:val="003F3D85"/>
    <w:rsid w:val="004109CA"/>
    <w:rsid w:val="0041482B"/>
    <w:rsid w:val="004773DC"/>
    <w:rsid w:val="0049079D"/>
    <w:rsid w:val="004A3D8F"/>
    <w:rsid w:val="004A4BE3"/>
    <w:rsid w:val="00530ADF"/>
    <w:rsid w:val="00557D2E"/>
    <w:rsid w:val="005A5C02"/>
    <w:rsid w:val="005D443F"/>
    <w:rsid w:val="005D5FCA"/>
    <w:rsid w:val="005F665B"/>
    <w:rsid w:val="006123B2"/>
    <w:rsid w:val="00614B4F"/>
    <w:rsid w:val="006438E6"/>
    <w:rsid w:val="0068482F"/>
    <w:rsid w:val="00694A4B"/>
    <w:rsid w:val="006B7B07"/>
    <w:rsid w:val="006C1CD0"/>
    <w:rsid w:val="006D56BD"/>
    <w:rsid w:val="006E49EE"/>
    <w:rsid w:val="00702C31"/>
    <w:rsid w:val="007519FD"/>
    <w:rsid w:val="0076498C"/>
    <w:rsid w:val="00782DDB"/>
    <w:rsid w:val="0078520C"/>
    <w:rsid w:val="007B0ABF"/>
    <w:rsid w:val="007B309F"/>
    <w:rsid w:val="007C26EE"/>
    <w:rsid w:val="007C5D19"/>
    <w:rsid w:val="007D1AC8"/>
    <w:rsid w:val="007E73B3"/>
    <w:rsid w:val="00815898"/>
    <w:rsid w:val="00821B90"/>
    <w:rsid w:val="00823B44"/>
    <w:rsid w:val="008324E6"/>
    <w:rsid w:val="00851EE1"/>
    <w:rsid w:val="008609CC"/>
    <w:rsid w:val="00862AE5"/>
    <w:rsid w:val="008672FF"/>
    <w:rsid w:val="0087308F"/>
    <w:rsid w:val="00897E65"/>
    <w:rsid w:val="008A3DCD"/>
    <w:rsid w:val="008C24C0"/>
    <w:rsid w:val="008D309C"/>
    <w:rsid w:val="00934B8C"/>
    <w:rsid w:val="0094731F"/>
    <w:rsid w:val="009607E9"/>
    <w:rsid w:val="0096414A"/>
    <w:rsid w:val="00980C11"/>
    <w:rsid w:val="00996A69"/>
    <w:rsid w:val="009B68A3"/>
    <w:rsid w:val="009C3C51"/>
    <w:rsid w:val="00A060A0"/>
    <w:rsid w:val="00A0734D"/>
    <w:rsid w:val="00A1041C"/>
    <w:rsid w:val="00A16B66"/>
    <w:rsid w:val="00A24EFB"/>
    <w:rsid w:val="00A74543"/>
    <w:rsid w:val="00A9607F"/>
    <w:rsid w:val="00AA0C71"/>
    <w:rsid w:val="00AA3FD7"/>
    <w:rsid w:val="00AB2D33"/>
    <w:rsid w:val="00AB2D45"/>
    <w:rsid w:val="00AD4671"/>
    <w:rsid w:val="00AE4C31"/>
    <w:rsid w:val="00AF085F"/>
    <w:rsid w:val="00AF4443"/>
    <w:rsid w:val="00B045E9"/>
    <w:rsid w:val="00B05183"/>
    <w:rsid w:val="00B14547"/>
    <w:rsid w:val="00B37D73"/>
    <w:rsid w:val="00B7271F"/>
    <w:rsid w:val="00BB35E1"/>
    <w:rsid w:val="00BB7618"/>
    <w:rsid w:val="00BC3125"/>
    <w:rsid w:val="00BD47EE"/>
    <w:rsid w:val="00BF7A2E"/>
    <w:rsid w:val="00C13CBB"/>
    <w:rsid w:val="00C14782"/>
    <w:rsid w:val="00C31239"/>
    <w:rsid w:val="00C55512"/>
    <w:rsid w:val="00C5799C"/>
    <w:rsid w:val="00C84AE7"/>
    <w:rsid w:val="00CB5F77"/>
    <w:rsid w:val="00CE37A5"/>
    <w:rsid w:val="00D12D14"/>
    <w:rsid w:val="00D232F6"/>
    <w:rsid w:val="00D31787"/>
    <w:rsid w:val="00D40B8E"/>
    <w:rsid w:val="00D60358"/>
    <w:rsid w:val="00D67A30"/>
    <w:rsid w:val="00D90108"/>
    <w:rsid w:val="00D9105A"/>
    <w:rsid w:val="00DC06DD"/>
    <w:rsid w:val="00DC6EEE"/>
    <w:rsid w:val="00DD0381"/>
    <w:rsid w:val="00DD0A19"/>
    <w:rsid w:val="00E240DD"/>
    <w:rsid w:val="00E30A59"/>
    <w:rsid w:val="00E338A7"/>
    <w:rsid w:val="00E36B9A"/>
    <w:rsid w:val="00E37C80"/>
    <w:rsid w:val="00E4439F"/>
    <w:rsid w:val="00E465C9"/>
    <w:rsid w:val="00E623CD"/>
    <w:rsid w:val="00E62AB5"/>
    <w:rsid w:val="00E76882"/>
    <w:rsid w:val="00E82592"/>
    <w:rsid w:val="00EA3F75"/>
    <w:rsid w:val="00EA4EE6"/>
    <w:rsid w:val="00EC06A3"/>
    <w:rsid w:val="00F16372"/>
    <w:rsid w:val="00F17C6A"/>
    <w:rsid w:val="00F26289"/>
    <w:rsid w:val="00F266FB"/>
    <w:rsid w:val="00F43457"/>
    <w:rsid w:val="00F554B7"/>
    <w:rsid w:val="00F619D4"/>
    <w:rsid w:val="00F6266B"/>
    <w:rsid w:val="00FB0F69"/>
    <w:rsid w:val="00FE5130"/>
    <w:rsid w:val="00FE74C5"/>
    <w:rsid w:val="00FF73C8"/>
    <w:rsid w:val="2BAF7BE6"/>
    <w:rsid w:val="32ED2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C818"/>
  <w15:docId w15:val="{E5150F98-1C96-4E21-AF64-73BFEB61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character" w:customStyle="1" w:styleId="BodyTextChar">
    <w:name w:val="Body Text Char"/>
    <w:basedOn w:val="DefaultParagraphFont"/>
    <w:link w:val="BodyText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4865</Words>
  <Characters>27734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proficont18</cp:lastModifiedBy>
  <cp:revision>2</cp:revision>
  <cp:lastPrinted>2021-01-08T11:22:00Z</cp:lastPrinted>
  <dcterms:created xsi:type="dcterms:W3CDTF">2025-01-14T10:04:00Z</dcterms:created>
  <dcterms:modified xsi:type="dcterms:W3CDTF">2025-01-14T10:04:00Z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94B4D264712B4835989676EFECC46732_12</vt:lpwstr>
  </property>
</Properties>
</file>